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2236D" w14:textId="77777777" w:rsidR="00D904CB" w:rsidRPr="00A56E3D" w:rsidRDefault="00D904CB" w:rsidP="00D904CB">
      <w:pPr>
        <w:spacing w:after="200" w:line="276" w:lineRule="auto"/>
        <w:jc w:val="center"/>
        <w:rPr>
          <w:rFonts w:ascii="Arial" w:eastAsia="Calibri" w:hAnsi="Arial" w:cs="Arial"/>
          <w:b/>
          <w:bCs/>
          <w:sz w:val="20"/>
          <w:szCs w:val="20"/>
        </w:rPr>
      </w:pPr>
      <w:r w:rsidRPr="00A56E3D">
        <w:rPr>
          <w:rFonts w:ascii="Arial" w:eastAsia="Arial" w:hAnsi="Arial" w:cs="Arial"/>
          <w:b/>
          <w:bCs/>
          <w:sz w:val="20"/>
          <w:szCs w:val="20"/>
        </w:rPr>
        <w:t>TECHNINĖ SPECIFIKACIJA</w:t>
      </w:r>
    </w:p>
    <w:p w14:paraId="0685B13E" w14:textId="77777777" w:rsidR="00D904CB" w:rsidRPr="00A56E3D" w:rsidRDefault="00D904CB" w:rsidP="00D904CB">
      <w:pPr>
        <w:tabs>
          <w:tab w:val="left" w:pos="284"/>
        </w:tabs>
        <w:spacing w:before="60" w:after="60"/>
        <w:contextualSpacing/>
        <w:jc w:val="center"/>
        <w:rPr>
          <w:rFonts w:ascii="Arial" w:eastAsia="Calibri" w:hAnsi="Arial" w:cs="Arial"/>
          <w:b/>
          <w:bCs/>
          <w:sz w:val="20"/>
          <w:szCs w:val="20"/>
        </w:rPr>
      </w:pPr>
    </w:p>
    <w:p w14:paraId="51ED442E" w14:textId="77777777" w:rsidR="00D904CB" w:rsidRPr="00A56E3D" w:rsidRDefault="00D904CB" w:rsidP="00D904CB">
      <w:pPr>
        <w:numPr>
          <w:ilvl w:val="0"/>
          <w:numId w:val="2"/>
        </w:numPr>
        <w:pBdr>
          <w:top w:val="single" w:sz="8" w:space="1" w:color="auto"/>
          <w:bottom w:val="single" w:sz="8" w:space="1" w:color="auto"/>
        </w:pBdr>
        <w:shd w:val="clear" w:color="auto" w:fill="BFBFBF" w:themeFill="background1" w:themeFillShade="BF"/>
        <w:tabs>
          <w:tab w:val="left" w:pos="360"/>
        </w:tabs>
        <w:spacing w:before="60" w:after="60" w:line="240" w:lineRule="auto"/>
        <w:ind w:hanging="720"/>
        <w:contextualSpacing/>
        <w:rPr>
          <w:rFonts w:ascii="Arial" w:eastAsia="Arial" w:hAnsi="Arial" w:cs="Arial"/>
          <w:b/>
          <w:bCs/>
          <w:sz w:val="20"/>
          <w:szCs w:val="20"/>
        </w:rPr>
      </w:pPr>
      <w:r w:rsidRPr="00A56E3D">
        <w:rPr>
          <w:rFonts w:ascii="Arial" w:eastAsia="Arial" w:hAnsi="Arial" w:cs="Arial"/>
          <w:b/>
          <w:bCs/>
          <w:sz w:val="20"/>
          <w:szCs w:val="20"/>
        </w:rPr>
        <w:t>SĄVOKOS IR SUTRUMPINIMAI</w:t>
      </w:r>
    </w:p>
    <w:p w14:paraId="165D7C72" w14:textId="77777777" w:rsidR="00D904CB" w:rsidRPr="00A56E3D" w:rsidRDefault="00D904CB" w:rsidP="00D904CB">
      <w:pPr>
        <w:numPr>
          <w:ilvl w:val="1"/>
          <w:numId w:val="3"/>
        </w:numPr>
        <w:tabs>
          <w:tab w:val="left" w:pos="426"/>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b/>
          <w:bCs/>
          <w:sz w:val="20"/>
          <w:szCs w:val="20"/>
        </w:rPr>
        <w:t xml:space="preserve">Pirkėjas </w:t>
      </w:r>
      <w:r w:rsidRPr="00A56E3D">
        <w:rPr>
          <w:rFonts w:ascii="Arial" w:eastAsia="Arial" w:hAnsi="Arial" w:cs="Arial"/>
          <w:sz w:val="20"/>
          <w:szCs w:val="20"/>
        </w:rPr>
        <w:t xml:space="preserve">– </w:t>
      </w:r>
      <w:sdt>
        <w:sdtPr>
          <w:rPr>
            <w:rFonts w:ascii="Arial" w:eastAsia="Calibri" w:hAnsi="Arial" w:cs="Arial"/>
            <w:sz w:val="20"/>
            <w:szCs w:val="20"/>
          </w:rPr>
          <w:id w:val="-383481754"/>
          <w:placeholder>
            <w:docPart w:val="98376EA14B8A41228B3B865E5CCE413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UAB „Ignitis grupė“" w:value="U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A56E3D">
            <w:rPr>
              <w:rFonts w:ascii="Arial" w:eastAsia="Calibri" w:hAnsi="Arial" w:cs="Arial"/>
              <w:sz w:val="20"/>
              <w:szCs w:val="20"/>
            </w:rPr>
            <w:t>AB „Ignitis gamyba”</w:t>
          </w:r>
        </w:sdtContent>
      </w:sdt>
      <w:r w:rsidRPr="00A56E3D">
        <w:rPr>
          <w:rFonts w:ascii="Arial" w:eastAsia="Arial" w:hAnsi="Arial" w:cs="Arial"/>
          <w:sz w:val="20"/>
          <w:szCs w:val="20"/>
        </w:rPr>
        <w:t>.</w:t>
      </w:r>
    </w:p>
    <w:p w14:paraId="1B7BCBD3" w14:textId="77777777" w:rsidR="00D904CB" w:rsidRPr="00A56E3D" w:rsidRDefault="00D904CB" w:rsidP="00D904CB">
      <w:pPr>
        <w:numPr>
          <w:ilvl w:val="1"/>
          <w:numId w:val="3"/>
        </w:numPr>
        <w:tabs>
          <w:tab w:val="left" w:pos="426"/>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b/>
          <w:bCs/>
          <w:sz w:val="20"/>
          <w:szCs w:val="20"/>
        </w:rPr>
        <w:t>Tiekėjas</w:t>
      </w:r>
      <w:r w:rsidRPr="00A56E3D">
        <w:rPr>
          <w:rFonts w:ascii="Arial" w:eastAsia="Calibri" w:hAnsi="Arial" w:cs="Arial"/>
          <w:b/>
          <w:bCs/>
          <w:sz w:val="20"/>
          <w:szCs w:val="20"/>
        </w:rPr>
        <w:t xml:space="preserve"> </w:t>
      </w:r>
      <w:r w:rsidRPr="00A56E3D">
        <w:rPr>
          <w:rFonts w:ascii="Arial" w:eastAsia="Arial" w:hAnsi="Arial" w:cs="Arial"/>
          <w:sz w:val="20"/>
          <w:szCs w:val="20"/>
        </w:rPr>
        <w:t>– ūkio subjektas – fizinis asmuo, privatusis juridinis asmuo, viešasis juridinis asmuo, kitos organizacijos ir jų padaliniai ar tokių asmenų grupė, su kuriuo Pirkėjas sudaro Sutartį.</w:t>
      </w:r>
    </w:p>
    <w:p w14:paraId="77473025" w14:textId="77777777" w:rsidR="00D904CB" w:rsidRPr="00A56E3D" w:rsidRDefault="00D904CB" w:rsidP="00D904CB">
      <w:pPr>
        <w:numPr>
          <w:ilvl w:val="1"/>
          <w:numId w:val="3"/>
        </w:numPr>
        <w:tabs>
          <w:tab w:val="left" w:pos="426"/>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b/>
          <w:bCs/>
          <w:sz w:val="20"/>
          <w:szCs w:val="20"/>
        </w:rPr>
        <w:t>Sutartis</w:t>
      </w:r>
      <w:r w:rsidRPr="00A56E3D">
        <w:rPr>
          <w:rFonts w:ascii="Arial" w:eastAsia="Arial" w:hAnsi="Arial" w:cs="Arial"/>
          <w:sz w:val="20"/>
          <w:szCs w:val="20"/>
        </w:rPr>
        <w:t xml:space="preserve"> – sutartis, sudaroma tarp Tiekėjo ir Pirkėjo dėl Prekių tiekimo.</w:t>
      </w:r>
    </w:p>
    <w:p w14:paraId="010EFB20" w14:textId="77777777" w:rsidR="00D904CB" w:rsidRPr="00A56E3D" w:rsidRDefault="00D904CB" w:rsidP="00D904CB">
      <w:pPr>
        <w:numPr>
          <w:ilvl w:val="1"/>
          <w:numId w:val="3"/>
        </w:numPr>
        <w:tabs>
          <w:tab w:val="left" w:pos="426"/>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b/>
          <w:bCs/>
          <w:sz w:val="20"/>
          <w:szCs w:val="20"/>
        </w:rPr>
        <w:t>Prekės</w:t>
      </w:r>
      <w:r w:rsidRPr="00A56E3D">
        <w:rPr>
          <w:rFonts w:ascii="Arial" w:eastAsia="Arial" w:hAnsi="Arial" w:cs="Arial"/>
          <w:sz w:val="20"/>
          <w:szCs w:val="20"/>
        </w:rPr>
        <w:t xml:space="preserve"> – </w:t>
      </w:r>
      <w:sdt>
        <w:sdtPr>
          <w:rPr>
            <w:rFonts w:ascii="Arial" w:eastAsia="Calibri" w:hAnsi="Arial" w:cs="Arial"/>
            <w:bCs/>
            <w:sz w:val="20"/>
            <w:szCs w:val="20"/>
          </w:rPr>
          <w:id w:val="287014348"/>
          <w:placeholder>
            <w:docPart w:val="F0974A8DC7704BB688405BBE0486AAA3"/>
          </w:placeholder>
          <w:text/>
        </w:sdtPr>
        <w:sdtEndPr/>
        <w:sdtContent>
          <w:proofErr w:type="spellStart"/>
          <w:r w:rsidRPr="00A56E3D">
            <w:rPr>
              <w:rFonts w:ascii="Arial" w:eastAsia="Calibri" w:hAnsi="Arial" w:cs="Arial"/>
              <w:bCs/>
              <w:sz w:val="20"/>
              <w:szCs w:val="20"/>
            </w:rPr>
            <w:t>elektrodejonizacijos</w:t>
          </w:r>
          <w:proofErr w:type="spellEnd"/>
          <w:r w:rsidRPr="00A56E3D">
            <w:rPr>
              <w:rFonts w:ascii="Arial" w:eastAsia="Calibri" w:hAnsi="Arial" w:cs="Arial"/>
              <w:bCs/>
              <w:sz w:val="20"/>
              <w:szCs w:val="20"/>
            </w:rPr>
            <w:t xml:space="preserve"> moduliai</w:t>
          </w:r>
        </w:sdtContent>
      </w:sdt>
      <w:r w:rsidRPr="00A56E3D">
        <w:rPr>
          <w:rFonts w:ascii="Arial" w:eastAsia="Calibri" w:hAnsi="Arial" w:cs="Arial"/>
          <w:bCs/>
          <w:sz w:val="20"/>
          <w:szCs w:val="20"/>
        </w:rPr>
        <w:t>.</w:t>
      </w:r>
    </w:p>
    <w:p w14:paraId="36C49B85" w14:textId="77777777" w:rsidR="00D904CB" w:rsidRPr="00A56E3D" w:rsidRDefault="00D904CB" w:rsidP="00D904CB">
      <w:pPr>
        <w:numPr>
          <w:ilvl w:val="1"/>
          <w:numId w:val="3"/>
        </w:numPr>
        <w:tabs>
          <w:tab w:val="left" w:pos="426"/>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b/>
          <w:bCs/>
          <w:sz w:val="20"/>
          <w:szCs w:val="20"/>
        </w:rPr>
        <w:t>Užsakymas</w:t>
      </w:r>
      <w:r w:rsidRPr="00A56E3D">
        <w:rPr>
          <w:rFonts w:ascii="Arial" w:eastAsia="Arial" w:hAnsi="Arial" w:cs="Arial"/>
          <w:sz w:val="20"/>
          <w:szCs w:val="20"/>
        </w:rPr>
        <w:t xml:space="preserve"> – </w:t>
      </w:r>
      <w:bookmarkStart w:id="0" w:name="_Hlk35513211"/>
      <w:r w:rsidRPr="00A56E3D">
        <w:rPr>
          <w:rFonts w:ascii="Arial" w:eastAsia="Arial" w:hAnsi="Arial" w:cs="Arial"/>
          <w:sz w:val="20"/>
          <w:szCs w:val="20"/>
        </w:rPr>
        <w:t>Sutarties pagrindu Tiekėjui elektroniniu paštu teikiamas rašytinis dokumentas, kuriame nurodomi užsakomų Prekių kiekiai</w:t>
      </w:r>
      <w:bookmarkEnd w:id="0"/>
      <w:r w:rsidRPr="00A56E3D">
        <w:rPr>
          <w:rFonts w:ascii="Arial" w:eastAsia="Arial" w:hAnsi="Arial" w:cs="Arial"/>
          <w:sz w:val="20"/>
          <w:szCs w:val="20"/>
        </w:rPr>
        <w:t>.</w:t>
      </w:r>
    </w:p>
    <w:p w14:paraId="2F8F0D31" w14:textId="77777777" w:rsidR="00D904CB" w:rsidRPr="00A56E3D" w:rsidRDefault="00D904CB" w:rsidP="00D904CB">
      <w:pPr>
        <w:tabs>
          <w:tab w:val="left" w:pos="426"/>
        </w:tabs>
        <w:spacing w:before="60" w:after="60"/>
        <w:contextualSpacing/>
        <w:jc w:val="both"/>
        <w:rPr>
          <w:rFonts w:ascii="Arial" w:eastAsia="Arial" w:hAnsi="Arial" w:cs="Arial"/>
          <w:sz w:val="20"/>
          <w:szCs w:val="20"/>
        </w:rPr>
      </w:pPr>
    </w:p>
    <w:p w14:paraId="1DF9E7DF" w14:textId="77777777" w:rsidR="00D904CB" w:rsidRPr="00A56E3D" w:rsidRDefault="00D904CB" w:rsidP="00D904CB">
      <w:pPr>
        <w:numPr>
          <w:ilvl w:val="0"/>
          <w:numId w:val="2"/>
        </w:numPr>
        <w:pBdr>
          <w:top w:val="single" w:sz="8" w:space="1" w:color="auto"/>
          <w:bottom w:val="single" w:sz="8" w:space="1" w:color="auto"/>
        </w:pBdr>
        <w:shd w:val="clear" w:color="auto" w:fill="BFBFBF" w:themeFill="background1" w:themeFillShade="BF"/>
        <w:tabs>
          <w:tab w:val="left" w:pos="284"/>
        </w:tabs>
        <w:spacing w:before="60" w:after="60" w:line="240" w:lineRule="auto"/>
        <w:ind w:hanging="720"/>
        <w:contextualSpacing/>
        <w:rPr>
          <w:rFonts w:ascii="Arial" w:eastAsia="Arial" w:hAnsi="Arial" w:cs="Arial"/>
          <w:b/>
          <w:bCs/>
          <w:sz w:val="20"/>
          <w:szCs w:val="20"/>
        </w:rPr>
      </w:pPr>
      <w:r w:rsidRPr="00A56E3D">
        <w:rPr>
          <w:rFonts w:ascii="Arial" w:eastAsia="Arial" w:hAnsi="Arial" w:cs="Arial"/>
          <w:b/>
          <w:bCs/>
          <w:sz w:val="20"/>
          <w:szCs w:val="20"/>
        </w:rPr>
        <w:t>PIRKIMO OBJEKTAS</w:t>
      </w:r>
    </w:p>
    <w:p w14:paraId="17410C0A" w14:textId="77777777" w:rsidR="00D904CB" w:rsidRPr="00A56E3D" w:rsidRDefault="00D904CB" w:rsidP="00D904CB">
      <w:pPr>
        <w:pStyle w:val="ListParagraph"/>
        <w:numPr>
          <w:ilvl w:val="1"/>
          <w:numId w:val="2"/>
        </w:numPr>
        <w:tabs>
          <w:tab w:val="left" w:pos="426"/>
          <w:tab w:val="left" w:pos="851"/>
        </w:tabs>
        <w:spacing w:before="60" w:after="60"/>
        <w:ind w:left="0" w:firstLine="0"/>
        <w:jc w:val="both"/>
        <w:rPr>
          <w:rFonts w:eastAsia="Arial" w:cs="Arial"/>
          <w:sz w:val="20"/>
          <w:szCs w:val="20"/>
        </w:rPr>
      </w:pPr>
      <w:proofErr w:type="spellStart"/>
      <w:r w:rsidRPr="00A56E3D">
        <w:rPr>
          <w:rFonts w:eastAsia="Arial" w:cs="Arial"/>
          <w:sz w:val="20"/>
          <w:szCs w:val="20"/>
        </w:rPr>
        <w:t>Elektrodejonizatoriaus</w:t>
      </w:r>
      <w:proofErr w:type="spellEnd"/>
      <w:r w:rsidRPr="00A56E3D">
        <w:rPr>
          <w:rFonts w:eastAsia="Arial" w:cs="Arial"/>
          <w:sz w:val="20"/>
          <w:szCs w:val="20"/>
        </w:rPr>
        <w:t xml:space="preserve"> moduliai.</w:t>
      </w:r>
    </w:p>
    <w:p w14:paraId="35778DB0" w14:textId="77777777" w:rsidR="00D904CB" w:rsidRPr="00A56E3D" w:rsidRDefault="00D904CB" w:rsidP="00D904CB">
      <w:pPr>
        <w:pStyle w:val="ListParagraph"/>
        <w:tabs>
          <w:tab w:val="left" w:pos="540"/>
          <w:tab w:val="left" w:pos="720"/>
        </w:tabs>
        <w:spacing w:before="60" w:after="60"/>
        <w:ind w:left="360"/>
        <w:jc w:val="both"/>
        <w:rPr>
          <w:rFonts w:eastAsia="Arial" w:cs="Arial"/>
          <w:sz w:val="20"/>
          <w:szCs w:val="20"/>
        </w:rPr>
      </w:pPr>
    </w:p>
    <w:p w14:paraId="4683594D" w14:textId="77777777" w:rsidR="00D904CB" w:rsidRPr="00A56E3D" w:rsidRDefault="00D904CB" w:rsidP="00D904CB">
      <w:pPr>
        <w:numPr>
          <w:ilvl w:val="0"/>
          <w:numId w:val="2"/>
        </w:numPr>
        <w:pBdr>
          <w:top w:val="single" w:sz="8" w:space="1" w:color="auto"/>
          <w:bottom w:val="single" w:sz="8" w:space="1" w:color="auto"/>
        </w:pBdr>
        <w:shd w:val="clear" w:color="auto" w:fill="BFBFBF" w:themeFill="background1" w:themeFillShade="BF"/>
        <w:tabs>
          <w:tab w:val="left" w:pos="284"/>
        </w:tabs>
        <w:spacing w:before="60" w:after="60" w:line="240" w:lineRule="auto"/>
        <w:ind w:hanging="720"/>
        <w:contextualSpacing/>
        <w:rPr>
          <w:rFonts w:ascii="Arial" w:eastAsia="Arial" w:hAnsi="Arial" w:cs="Arial"/>
          <w:b/>
          <w:bCs/>
          <w:sz w:val="20"/>
          <w:szCs w:val="20"/>
        </w:rPr>
      </w:pPr>
      <w:r w:rsidRPr="00A56E3D">
        <w:rPr>
          <w:rFonts w:ascii="Arial" w:eastAsia="Arial" w:hAnsi="Arial" w:cs="Arial"/>
          <w:b/>
          <w:bCs/>
          <w:sz w:val="20"/>
          <w:szCs w:val="20"/>
        </w:rPr>
        <w:t>PIRKIMO OBJEKTO APIMTYS</w:t>
      </w:r>
    </w:p>
    <w:p w14:paraId="3805B9F0" w14:textId="77777777" w:rsidR="00D904CB" w:rsidRPr="00A56E3D" w:rsidRDefault="00D904CB" w:rsidP="00D904CB">
      <w:pPr>
        <w:numPr>
          <w:ilvl w:val="1"/>
          <w:numId w:val="4"/>
        </w:numPr>
        <w:tabs>
          <w:tab w:val="left" w:pos="540"/>
        </w:tabs>
        <w:spacing w:before="60" w:after="60" w:line="240" w:lineRule="auto"/>
        <w:ind w:hanging="792"/>
        <w:contextualSpacing/>
        <w:jc w:val="both"/>
        <w:rPr>
          <w:rFonts w:ascii="Arial" w:eastAsia="Calibri" w:hAnsi="Arial" w:cs="Arial"/>
          <w:b/>
          <w:i/>
          <w:sz w:val="20"/>
          <w:szCs w:val="20"/>
        </w:rPr>
      </w:pPr>
      <w:r w:rsidRPr="00A56E3D">
        <w:rPr>
          <w:rFonts w:ascii="Arial" w:eastAsia="Calibri" w:hAnsi="Arial" w:cs="Arial"/>
          <w:sz w:val="20"/>
          <w:szCs w:val="20"/>
        </w:rPr>
        <w:t>Maksimalūs Prekių kiekiai:</w:t>
      </w:r>
    </w:p>
    <w:p w14:paraId="4EBAF34B" w14:textId="77777777" w:rsidR="00D904CB" w:rsidRPr="00A56E3D" w:rsidRDefault="00D904CB" w:rsidP="00D904CB">
      <w:pPr>
        <w:tabs>
          <w:tab w:val="left" w:pos="540"/>
        </w:tabs>
        <w:spacing w:before="60" w:after="60"/>
        <w:jc w:val="right"/>
        <w:rPr>
          <w:rFonts w:ascii="Arial" w:eastAsia="Calibri" w:hAnsi="Arial" w:cs="Arial"/>
          <w:b/>
          <w:sz w:val="20"/>
          <w:szCs w:val="20"/>
        </w:rPr>
      </w:pPr>
      <w:r w:rsidRPr="00A56E3D">
        <w:rPr>
          <w:rFonts w:ascii="Arial" w:eastAsia="Calibri" w:hAnsi="Arial" w:cs="Arial"/>
          <w:b/>
          <w:sz w:val="20"/>
          <w:szCs w:val="20"/>
        </w:rPr>
        <w:t>Lentelė Nr. 1</w:t>
      </w:r>
    </w:p>
    <w:tbl>
      <w:tblPr>
        <w:tblStyle w:val="TableGrid1"/>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1416"/>
        <w:gridCol w:w="1416"/>
      </w:tblGrid>
      <w:tr w:rsidR="00D904CB" w:rsidRPr="00A56E3D" w14:paraId="3318C0C4" w14:textId="77777777" w:rsidTr="00BD57BD">
        <w:trPr>
          <w:trHeight w:val="503"/>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46C8B" w14:textId="77777777" w:rsidR="00D904CB" w:rsidRPr="00A56E3D" w:rsidRDefault="00D904CB" w:rsidP="00BD57BD">
            <w:pPr>
              <w:spacing w:before="60" w:after="60"/>
              <w:rPr>
                <w:rFonts w:ascii="Arial" w:eastAsia="Calibri" w:hAnsi="Arial" w:cs="Arial"/>
                <w:b/>
              </w:rPr>
            </w:pPr>
            <w:r w:rsidRPr="00A56E3D">
              <w:rPr>
                <w:rFonts w:ascii="Arial" w:eastAsia="Calibri" w:hAnsi="Arial" w:cs="Arial"/>
                <w:b/>
              </w:rPr>
              <w:t>Eil. Nr.</w:t>
            </w:r>
          </w:p>
        </w:tc>
        <w:tc>
          <w:tcPr>
            <w:tcW w:w="6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50AB5" w14:textId="77777777" w:rsidR="00D904CB" w:rsidRPr="00A56E3D" w:rsidRDefault="00D904CB" w:rsidP="00BD57BD">
            <w:pPr>
              <w:spacing w:before="60" w:after="60"/>
              <w:jc w:val="center"/>
              <w:rPr>
                <w:rFonts w:ascii="Arial" w:eastAsia="Calibri" w:hAnsi="Arial" w:cs="Arial"/>
                <w:b/>
              </w:rPr>
            </w:pPr>
            <w:r w:rsidRPr="00A56E3D">
              <w:rPr>
                <w:rFonts w:ascii="Arial" w:eastAsia="Calibri" w:hAnsi="Arial" w:cs="Arial"/>
                <w:b/>
              </w:rPr>
              <w:t>Pirkimo objektas</w:t>
            </w:r>
          </w:p>
        </w:tc>
        <w:tc>
          <w:tcPr>
            <w:tcW w:w="1416" w:type="dxa"/>
            <w:tcBorders>
              <w:top w:val="single" w:sz="4" w:space="0" w:color="auto"/>
              <w:left w:val="single" w:sz="4" w:space="0" w:color="auto"/>
              <w:bottom w:val="single" w:sz="4" w:space="0" w:color="auto"/>
              <w:right w:val="single" w:sz="4" w:space="0" w:color="auto"/>
            </w:tcBorders>
            <w:shd w:val="clear" w:color="auto" w:fill="D9D9D9"/>
            <w:vAlign w:val="center"/>
          </w:tcPr>
          <w:p w14:paraId="0FC87F20" w14:textId="77777777" w:rsidR="00D904CB" w:rsidRPr="00A56E3D" w:rsidRDefault="00D904CB" w:rsidP="00BD57BD">
            <w:pPr>
              <w:spacing w:before="60" w:after="60"/>
              <w:rPr>
                <w:rFonts w:ascii="Arial" w:eastAsia="Calibri" w:hAnsi="Arial" w:cs="Arial"/>
                <w:b/>
              </w:rPr>
            </w:pPr>
            <w:r w:rsidRPr="00A56E3D">
              <w:rPr>
                <w:rFonts w:ascii="Arial" w:eastAsia="Calibri" w:hAnsi="Arial" w:cs="Arial"/>
                <w:b/>
              </w:rPr>
              <w:t>Mato vienetas</w:t>
            </w:r>
          </w:p>
        </w:tc>
        <w:tc>
          <w:tcPr>
            <w:tcW w:w="14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19909" w14:textId="77777777" w:rsidR="00D904CB" w:rsidRPr="00A56E3D" w:rsidRDefault="00D904CB" w:rsidP="00BD57BD">
            <w:pPr>
              <w:spacing w:before="60" w:after="60"/>
              <w:jc w:val="center"/>
              <w:rPr>
                <w:rFonts w:ascii="Arial" w:eastAsia="Calibri" w:hAnsi="Arial" w:cs="Arial"/>
                <w:b/>
              </w:rPr>
            </w:pPr>
            <w:r w:rsidRPr="00A56E3D">
              <w:rPr>
                <w:rFonts w:ascii="Arial" w:eastAsia="Calibri" w:hAnsi="Arial" w:cs="Arial"/>
                <w:b/>
              </w:rPr>
              <w:t>Maksimalus kiekis</w:t>
            </w:r>
            <w:r w:rsidRPr="00A56E3D">
              <w:rPr>
                <w:rFonts w:ascii="Arial" w:eastAsia="Calibri" w:hAnsi="Arial" w:cs="Arial"/>
                <w:b/>
                <w:color w:val="000000"/>
                <w:lang w:eastAsia="lt-LT"/>
              </w:rPr>
              <w:t>* Sutarties galiojimo laikotarpiu</w:t>
            </w:r>
          </w:p>
        </w:tc>
      </w:tr>
      <w:tr w:rsidR="00D904CB" w:rsidRPr="00A56E3D" w14:paraId="46242A18" w14:textId="77777777" w:rsidTr="00BD57BD">
        <w:trPr>
          <w:trHeight w:val="300"/>
        </w:trPr>
        <w:tc>
          <w:tcPr>
            <w:tcW w:w="562" w:type="dxa"/>
            <w:tcBorders>
              <w:top w:val="single" w:sz="4" w:space="0" w:color="auto"/>
              <w:left w:val="single" w:sz="4" w:space="0" w:color="auto"/>
              <w:bottom w:val="single" w:sz="4" w:space="0" w:color="auto"/>
              <w:right w:val="single" w:sz="4" w:space="0" w:color="auto"/>
            </w:tcBorders>
            <w:hideMark/>
          </w:tcPr>
          <w:p w14:paraId="57A7F884" w14:textId="77777777" w:rsidR="00D904CB" w:rsidRPr="00A56E3D" w:rsidRDefault="00D904CB" w:rsidP="00BD57BD">
            <w:pPr>
              <w:spacing w:before="60" w:after="60"/>
              <w:jc w:val="center"/>
              <w:rPr>
                <w:rFonts w:ascii="Arial" w:eastAsia="Calibri" w:hAnsi="Arial" w:cs="Arial"/>
                <w:bCs/>
              </w:rPr>
            </w:pPr>
            <w:r w:rsidRPr="00A56E3D">
              <w:rPr>
                <w:rFonts w:ascii="Arial" w:eastAsia="Calibri" w:hAnsi="Arial" w:cs="Arial"/>
                <w:bCs/>
              </w:rPr>
              <w:t>1</w:t>
            </w:r>
          </w:p>
        </w:tc>
        <w:tc>
          <w:tcPr>
            <w:tcW w:w="6379" w:type="dxa"/>
            <w:tcBorders>
              <w:top w:val="single" w:sz="4" w:space="0" w:color="auto"/>
              <w:left w:val="single" w:sz="4" w:space="0" w:color="auto"/>
              <w:bottom w:val="single" w:sz="4" w:space="0" w:color="auto"/>
              <w:right w:val="single" w:sz="4" w:space="0" w:color="auto"/>
            </w:tcBorders>
            <w:hideMark/>
          </w:tcPr>
          <w:p w14:paraId="61F5CD92" w14:textId="77777777" w:rsidR="00D904CB" w:rsidRPr="00A56E3D" w:rsidRDefault="00D904CB" w:rsidP="00BD57BD">
            <w:pPr>
              <w:spacing w:before="60" w:after="60"/>
              <w:rPr>
                <w:rFonts w:ascii="Arial" w:eastAsia="Calibri" w:hAnsi="Arial" w:cs="Arial"/>
                <w:color w:val="000000"/>
              </w:rPr>
            </w:pPr>
            <w:proofErr w:type="spellStart"/>
            <w:r w:rsidRPr="00A56E3D">
              <w:rPr>
                <w:rFonts w:ascii="Arial" w:eastAsia="Calibri" w:hAnsi="Arial" w:cs="Arial"/>
                <w:color w:val="000000"/>
              </w:rPr>
              <w:t>Elektrodejonizatoriaus</w:t>
            </w:r>
            <w:proofErr w:type="spellEnd"/>
            <w:r w:rsidRPr="00A56E3D">
              <w:rPr>
                <w:rFonts w:ascii="Arial" w:eastAsia="Calibri" w:hAnsi="Arial" w:cs="Arial"/>
                <w:color w:val="000000"/>
              </w:rPr>
              <w:t xml:space="preserve"> modulis IONPURE IP-VNX50-3 (arba lygiavertis)</w:t>
            </w:r>
          </w:p>
        </w:tc>
        <w:tc>
          <w:tcPr>
            <w:tcW w:w="1416" w:type="dxa"/>
            <w:tcBorders>
              <w:top w:val="single" w:sz="4" w:space="0" w:color="auto"/>
              <w:left w:val="single" w:sz="4" w:space="0" w:color="auto"/>
              <w:bottom w:val="single" w:sz="4" w:space="0" w:color="auto"/>
              <w:right w:val="single" w:sz="4" w:space="0" w:color="auto"/>
            </w:tcBorders>
            <w:vAlign w:val="center"/>
          </w:tcPr>
          <w:p w14:paraId="2DDC5047" w14:textId="77777777" w:rsidR="00D904CB" w:rsidRPr="00A56E3D" w:rsidRDefault="00D904CB" w:rsidP="00BD57BD">
            <w:pPr>
              <w:spacing w:before="60" w:after="60"/>
              <w:rPr>
                <w:rFonts w:ascii="Arial" w:eastAsia="Calibri" w:hAnsi="Arial" w:cs="Arial"/>
                <w:bCs/>
              </w:rPr>
            </w:pPr>
            <w:r w:rsidRPr="00A56E3D">
              <w:rPr>
                <w:rFonts w:ascii="Arial" w:eastAsia="Calibri" w:hAnsi="Arial" w:cs="Arial"/>
                <w:bCs/>
              </w:rPr>
              <w:t>Vnt.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007F64" w14:textId="77777777" w:rsidR="00D904CB" w:rsidRPr="00A56E3D" w:rsidRDefault="00D904CB" w:rsidP="00BD57BD">
            <w:pPr>
              <w:spacing w:before="60" w:after="60"/>
              <w:jc w:val="center"/>
              <w:rPr>
                <w:rFonts w:ascii="Arial" w:eastAsia="Calibri" w:hAnsi="Arial" w:cs="Arial"/>
                <w:bCs/>
              </w:rPr>
            </w:pPr>
            <w:r w:rsidRPr="00A56E3D">
              <w:rPr>
                <w:rFonts w:ascii="Arial" w:eastAsia="Calibri" w:hAnsi="Arial" w:cs="Arial"/>
                <w:bCs/>
              </w:rPr>
              <w:t xml:space="preserve">2 </w:t>
            </w:r>
          </w:p>
        </w:tc>
      </w:tr>
    </w:tbl>
    <w:p w14:paraId="746FC3D7" w14:textId="77777777" w:rsidR="00D904CB" w:rsidRPr="00A56E3D" w:rsidRDefault="00D904CB" w:rsidP="00D904CB">
      <w:pPr>
        <w:spacing w:before="60" w:after="60"/>
        <w:jc w:val="both"/>
        <w:rPr>
          <w:rFonts w:ascii="Arial" w:eastAsia="Calibri" w:hAnsi="Arial" w:cs="Arial"/>
          <w:i/>
          <w:iCs/>
          <w:sz w:val="20"/>
          <w:szCs w:val="20"/>
        </w:rPr>
      </w:pPr>
      <w:r w:rsidRPr="00A56E3D">
        <w:rPr>
          <w:rFonts w:ascii="Arial" w:eastAsia="Calibri" w:hAnsi="Arial" w:cs="Arial"/>
          <w:i/>
          <w:iCs/>
          <w:sz w:val="20"/>
          <w:szCs w:val="20"/>
        </w:rPr>
        <w:t>*Nurodytas maksimalus Prekių kiekis. Prekės perkamos pagal poreikį. Pirkėjas neįsipareigoja išpirkti visą nurodytą Prekių kiekį ar bet kokią jų dalį.</w:t>
      </w:r>
    </w:p>
    <w:p w14:paraId="7EB9093C" w14:textId="77777777" w:rsidR="00D904CB" w:rsidRPr="00A56E3D" w:rsidRDefault="00D904CB" w:rsidP="00D904CB">
      <w:pPr>
        <w:spacing w:before="60" w:after="60"/>
        <w:jc w:val="both"/>
        <w:rPr>
          <w:rFonts w:ascii="Arial" w:eastAsia="Calibri" w:hAnsi="Arial" w:cs="Arial"/>
          <w:b/>
          <w:i/>
          <w:sz w:val="20"/>
          <w:szCs w:val="20"/>
        </w:rPr>
      </w:pPr>
    </w:p>
    <w:p w14:paraId="1BA44600" w14:textId="77777777" w:rsidR="00D904CB" w:rsidRPr="00A56E3D" w:rsidRDefault="00D904CB" w:rsidP="00D904CB">
      <w:pPr>
        <w:numPr>
          <w:ilvl w:val="0"/>
          <w:numId w:val="2"/>
        </w:numPr>
        <w:pBdr>
          <w:top w:val="single" w:sz="8" w:space="1" w:color="auto"/>
          <w:bottom w:val="single" w:sz="8" w:space="1" w:color="auto"/>
        </w:pBdr>
        <w:shd w:val="clear" w:color="auto" w:fill="BFBFBF" w:themeFill="background1" w:themeFillShade="BF"/>
        <w:tabs>
          <w:tab w:val="left" w:pos="284"/>
        </w:tabs>
        <w:spacing w:before="60" w:after="60" w:line="240" w:lineRule="auto"/>
        <w:ind w:hanging="720"/>
        <w:contextualSpacing/>
        <w:rPr>
          <w:rFonts w:ascii="Arial" w:eastAsia="Arial" w:hAnsi="Arial" w:cs="Arial"/>
          <w:b/>
          <w:bCs/>
          <w:sz w:val="20"/>
          <w:szCs w:val="20"/>
        </w:rPr>
      </w:pPr>
      <w:r w:rsidRPr="00A56E3D">
        <w:rPr>
          <w:rFonts w:ascii="Arial" w:eastAsia="Arial" w:hAnsi="Arial" w:cs="Arial"/>
          <w:b/>
          <w:bCs/>
          <w:sz w:val="20"/>
          <w:szCs w:val="20"/>
        </w:rPr>
        <w:t>SUTARTINIŲ ĮSIPAREIGOJIMŲ VYKDYMO VIETA</w:t>
      </w:r>
    </w:p>
    <w:p w14:paraId="081E2394" w14:textId="77777777" w:rsidR="00D904CB" w:rsidRPr="00A56E3D" w:rsidRDefault="00D904CB" w:rsidP="00D904CB">
      <w:pPr>
        <w:numPr>
          <w:ilvl w:val="1"/>
          <w:numId w:val="2"/>
        </w:numPr>
        <w:tabs>
          <w:tab w:val="left" w:pos="540"/>
        </w:tabs>
        <w:spacing w:before="60" w:after="60" w:line="240" w:lineRule="auto"/>
        <w:ind w:left="360"/>
        <w:contextualSpacing/>
        <w:jc w:val="both"/>
        <w:rPr>
          <w:rFonts w:ascii="Arial" w:eastAsia="Calibri" w:hAnsi="Arial" w:cs="Arial"/>
          <w:i/>
          <w:sz w:val="20"/>
          <w:szCs w:val="20"/>
        </w:rPr>
      </w:pPr>
      <w:r w:rsidRPr="00A56E3D">
        <w:rPr>
          <w:rFonts w:ascii="Arial" w:eastAsia="Calibri" w:hAnsi="Arial" w:cs="Arial"/>
          <w:bCs/>
          <w:iCs/>
          <w:sz w:val="20"/>
          <w:szCs w:val="20"/>
        </w:rPr>
        <w:t xml:space="preserve">Užsakytos Prekės turės būti pristatomos: </w:t>
      </w:r>
      <w:r w:rsidRPr="00A56E3D">
        <w:rPr>
          <w:rFonts w:ascii="Arial" w:eastAsia="Calibri" w:hAnsi="Arial" w:cs="Arial"/>
          <w:bCs/>
          <w:sz w:val="20"/>
          <w:szCs w:val="20"/>
        </w:rPr>
        <w:t>Elektrinės g. 21</w:t>
      </w:r>
      <w:r w:rsidRPr="00A56E3D">
        <w:rPr>
          <w:rFonts w:ascii="Arial" w:eastAsia="Calibri" w:hAnsi="Arial" w:cs="Arial"/>
          <w:bCs/>
          <w:i/>
          <w:sz w:val="20"/>
          <w:szCs w:val="20"/>
        </w:rPr>
        <w:t>,</w:t>
      </w:r>
      <w:r w:rsidRPr="00A56E3D">
        <w:rPr>
          <w:rFonts w:ascii="Arial" w:eastAsia="Calibri" w:hAnsi="Arial" w:cs="Arial"/>
          <w:bCs/>
          <w:sz w:val="20"/>
          <w:szCs w:val="20"/>
        </w:rPr>
        <w:t>Elektrėnai.</w:t>
      </w:r>
    </w:p>
    <w:p w14:paraId="07479360" w14:textId="77777777" w:rsidR="00D904CB" w:rsidRPr="00A56E3D" w:rsidRDefault="00D904CB" w:rsidP="00D904CB">
      <w:pPr>
        <w:tabs>
          <w:tab w:val="left" w:pos="540"/>
        </w:tabs>
        <w:spacing w:before="60" w:after="60"/>
        <w:contextualSpacing/>
        <w:jc w:val="both"/>
        <w:rPr>
          <w:rFonts w:ascii="Arial" w:eastAsia="Calibri" w:hAnsi="Arial" w:cs="Arial"/>
          <w:i/>
          <w:sz w:val="20"/>
          <w:szCs w:val="20"/>
        </w:rPr>
      </w:pPr>
    </w:p>
    <w:p w14:paraId="5FED7C9A" w14:textId="77777777" w:rsidR="00D904CB" w:rsidRPr="00A56E3D" w:rsidRDefault="00D904CB" w:rsidP="00D904CB">
      <w:pPr>
        <w:numPr>
          <w:ilvl w:val="0"/>
          <w:numId w:val="2"/>
        </w:numPr>
        <w:pBdr>
          <w:top w:val="single" w:sz="8" w:space="1" w:color="auto"/>
          <w:bottom w:val="single" w:sz="8" w:space="1" w:color="auto"/>
        </w:pBdr>
        <w:shd w:val="clear" w:color="auto" w:fill="BFBFBF" w:themeFill="background1" w:themeFillShade="BF"/>
        <w:tabs>
          <w:tab w:val="left" w:pos="284"/>
        </w:tabs>
        <w:spacing w:before="60" w:after="60" w:line="240" w:lineRule="auto"/>
        <w:ind w:hanging="720"/>
        <w:contextualSpacing/>
        <w:rPr>
          <w:rFonts w:ascii="Arial" w:eastAsia="Arial" w:hAnsi="Arial" w:cs="Arial"/>
          <w:b/>
          <w:bCs/>
          <w:sz w:val="20"/>
          <w:szCs w:val="20"/>
        </w:rPr>
      </w:pPr>
      <w:r w:rsidRPr="00A56E3D">
        <w:rPr>
          <w:rFonts w:ascii="Arial" w:eastAsia="Arial" w:hAnsi="Arial" w:cs="Arial"/>
          <w:b/>
          <w:bCs/>
          <w:sz w:val="20"/>
          <w:szCs w:val="20"/>
        </w:rPr>
        <w:t>REIKALAVIMAI PIRKIMO OBJEKTUI</w:t>
      </w:r>
    </w:p>
    <w:p w14:paraId="34D1F8A9" w14:textId="77777777" w:rsidR="00D904CB" w:rsidRPr="00A56E3D" w:rsidRDefault="00D904CB" w:rsidP="00D904CB">
      <w:pPr>
        <w:numPr>
          <w:ilvl w:val="1"/>
          <w:numId w:val="2"/>
        </w:numPr>
        <w:pBdr>
          <w:bottom w:val="single" w:sz="8" w:space="1" w:color="auto"/>
          <w:between w:val="single" w:sz="12" w:space="1" w:color="auto"/>
        </w:pBdr>
        <w:tabs>
          <w:tab w:val="left" w:pos="540"/>
        </w:tabs>
        <w:spacing w:before="60" w:after="60" w:line="240" w:lineRule="auto"/>
        <w:ind w:left="360"/>
        <w:contextualSpacing/>
        <w:rPr>
          <w:rFonts w:ascii="Arial" w:eastAsia="Arial" w:hAnsi="Arial" w:cs="Arial"/>
          <w:b/>
          <w:bCs/>
          <w:sz w:val="20"/>
          <w:szCs w:val="20"/>
        </w:rPr>
      </w:pPr>
      <w:r w:rsidRPr="00A56E3D">
        <w:rPr>
          <w:rFonts w:ascii="Arial" w:eastAsia="Arial" w:hAnsi="Arial" w:cs="Arial"/>
          <w:b/>
          <w:bCs/>
          <w:sz w:val="20"/>
          <w:szCs w:val="20"/>
        </w:rPr>
        <w:t>Esamos situacijos aprašymas</w:t>
      </w:r>
    </w:p>
    <w:p w14:paraId="763D47A1" w14:textId="77777777" w:rsidR="00D904CB" w:rsidRPr="00A56E3D" w:rsidRDefault="00D904CB" w:rsidP="00D904CB">
      <w:pPr>
        <w:numPr>
          <w:ilvl w:val="2"/>
          <w:numId w:val="2"/>
        </w:numPr>
        <w:tabs>
          <w:tab w:val="left" w:pos="567"/>
        </w:tabs>
        <w:spacing w:before="60" w:after="60" w:line="240" w:lineRule="auto"/>
        <w:ind w:left="0" w:firstLine="0"/>
        <w:contextualSpacing/>
        <w:jc w:val="both"/>
        <w:rPr>
          <w:rFonts w:ascii="Arial" w:eastAsia="Arial" w:hAnsi="Arial" w:cs="Arial"/>
          <w:sz w:val="20"/>
          <w:szCs w:val="20"/>
        </w:rPr>
      </w:pPr>
      <w:r w:rsidRPr="00A56E3D">
        <w:rPr>
          <w:rFonts w:ascii="Arial" w:eastAsia="Arial" w:hAnsi="Arial" w:cs="Arial"/>
          <w:sz w:val="20"/>
          <w:szCs w:val="20"/>
        </w:rPr>
        <w:t xml:space="preserve">Pirkėjas eksploatuoja „žalio“ vandens nuskaidrinimo ir </w:t>
      </w:r>
      <w:proofErr w:type="spellStart"/>
      <w:r w:rsidRPr="00A56E3D">
        <w:rPr>
          <w:rFonts w:ascii="Arial" w:eastAsia="Arial" w:hAnsi="Arial" w:cs="Arial"/>
          <w:sz w:val="20"/>
          <w:szCs w:val="20"/>
        </w:rPr>
        <w:t>nudruskinimo</w:t>
      </w:r>
      <w:proofErr w:type="spellEnd"/>
      <w:r w:rsidRPr="00A56E3D">
        <w:rPr>
          <w:rFonts w:ascii="Arial" w:eastAsia="Arial" w:hAnsi="Arial" w:cs="Arial"/>
          <w:sz w:val="20"/>
          <w:szCs w:val="20"/>
        </w:rPr>
        <w:t xml:space="preserve"> įrenginius, kurių veikimui užtikrinti reikalinga keisti </w:t>
      </w:r>
      <w:proofErr w:type="spellStart"/>
      <w:r w:rsidRPr="00A56E3D">
        <w:rPr>
          <w:rFonts w:ascii="Arial" w:eastAsia="Arial" w:hAnsi="Arial" w:cs="Arial"/>
          <w:sz w:val="20"/>
          <w:szCs w:val="20"/>
        </w:rPr>
        <w:t>elektrodejonizatoriaus</w:t>
      </w:r>
      <w:proofErr w:type="spellEnd"/>
      <w:r w:rsidRPr="00A56E3D">
        <w:rPr>
          <w:rFonts w:ascii="Arial" w:eastAsia="Arial" w:hAnsi="Arial" w:cs="Arial"/>
          <w:sz w:val="20"/>
          <w:szCs w:val="20"/>
        </w:rPr>
        <w:t xml:space="preserve"> modulius, kurie nurodyti šios techninės specifikacijos lentelėje Nr.1.</w:t>
      </w:r>
    </w:p>
    <w:p w14:paraId="27F1DC55" w14:textId="77777777" w:rsidR="00D904CB" w:rsidRPr="00A56E3D" w:rsidRDefault="00D904CB" w:rsidP="00D904CB">
      <w:pPr>
        <w:spacing w:before="60" w:after="60"/>
        <w:contextualSpacing/>
        <w:jc w:val="both"/>
        <w:rPr>
          <w:rFonts w:ascii="Arial" w:eastAsia="Arial" w:hAnsi="Arial" w:cs="Arial"/>
          <w:sz w:val="20"/>
          <w:szCs w:val="20"/>
        </w:rPr>
      </w:pPr>
    </w:p>
    <w:p w14:paraId="049E71A3" w14:textId="77777777" w:rsidR="00D904CB" w:rsidRPr="00A56E3D" w:rsidRDefault="00D904CB" w:rsidP="00D904CB">
      <w:pPr>
        <w:numPr>
          <w:ilvl w:val="1"/>
          <w:numId w:val="2"/>
        </w:numPr>
        <w:pBdr>
          <w:bottom w:val="single" w:sz="8" w:space="1" w:color="auto"/>
          <w:between w:val="single" w:sz="12" w:space="1" w:color="auto"/>
        </w:pBdr>
        <w:tabs>
          <w:tab w:val="left" w:pos="540"/>
        </w:tabs>
        <w:spacing w:before="60" w:after="60" w:line="240" w:lineRule="auto"/>
        <w:ind w:left="360"/>
        <w:contextualSpacing/>
        <w:rPr>
          <w:rFonts w:ascii="Arial" w:eastAsia="Arial" w:hAnsi="Arial" w:cs="Arial"/>
          <w:b/>
          <w:bCs/>
          <w:sz w:val="20"/>
          <w:szCs w:val="20"/>
        </w:rPr>
      </w:pPr>
      <w:r w:rsidRPr="00A56E3D">
        <w:rPr>
          <w:rFonts w:ascii="Arial" w:eastAsia="Arial" w:hAnsi="Arial" w:cs="Arial"/>
          <w:b/>
          <w:bCs/>
          <w:sz w:val="20"/>
          <w:szCs w:val="20"/>
        </w:rPr>
        <w:t>Pirkimo objekto aprašymas</w:t>
      </w:r>
    </w:p>
    <w:p w14:paraId="4D7A3C00" w14:textId="77777777" w:rsidR="00D904CB" w:rsidRPr="00A56E3D" w:rsidRDefault="00D904CB" w:rsidP="00D904CB">
      <w:pPr>
        <w:keepNext/>
        <w:numPr>
          <w:ilvl w:val="2"/>
          <w:numId w:val="2"/>
        </w:numPr>
        <w:tabs>
          <w:tab w:val="left" w:pos="567"/>
        </w:tabs>
        <w:spacing w:before="60" w:after="60" w:line="240" w:lineRule="auto"/>
        <w:ind w:hanging="1080"/>
        <w:contextualSpacing/>
        <w:rPr>
          <w:rFonts w:ascii="Arial" w:eastAsia="Calibri" w:hAnsi="Arial" w:cs="Arial"/>
          <w:b/>
          <w:bCs/>
          <w:sz w:val="20"/>
          <w:szCs w:val="20"/>
        </w:rPr>
      </w:pPr>
      <w:r w:rsidRPr="00A56E3D">
        <w:rPr>
          <w:rFonts w:ascii="Arial" w:eastAsia="Calibri" w:hAnsi="Arial" w:cs="Arial"/>
          <w:sz w:val="20"/>
          <w:szCs w:val="20"/>
        </w:rPr>
        <w:t>Techniniai reikalavimai Prekėms:</w:t>
      </w:r>
    </w:p>
    <w:p w14:paraId="655CB845" w14:textId="77777777" w:rsidR="00D904CB" w:rsidRPr="00A56E3D" w:rsidRDefault="00D904CB" w:rsidP="00D904CB">
      <w:pPr>
        <w:keepNext/>
        <w:tabs>
          <w:tab w:val="left" w:pos="567"/>
        </w:tabs>
        <w:spacing w:before="60" w:after="60"/>
        <w:contextualSpacing/>
        <w:jc w:val="right"/>
        <w:rPr>
          <w:rFonts w:ascii="Arial" w:eastAsia="Calibri" w:hAnsi="Arial" w:cs="Arial"/>
          <w:b/>
          <w:bCs/>
          <w:sz w:val="20"/>
          <w:szCs w:val="20"/>
        </w:rPr>
      </w:pPr>
      <w:r w:rsidRPr="00A56E3D">
        <w:rPr>
          <w:rFonts w:ascii="Arial" w:eastAsia="Calibri" w:hAnsi="Arial" w:cs="Arial"/>
          <w:b/>
          <w:bCs/>
          <w:sz w:val="20"/>
          <w:szCs w:val="20"/>
        </w:rPr>
        <w:t>Lentelė Nr. 2</w:t>
      </w:r>
    </w:p>
    <w:tbl>
      <w:tblPr>
        <w:tblStyle w:val="TableGrid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143"/>
        <w:gridCol w:w="5947"/>
      </w:tblGrid>
      <w:tr w:rsidR="00D904CB" w:rsidRPr="00A56E3D" w14:paraId="54A028FF" w14:textId="77777777" w:rsidTr="7AF8F19F">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161AF7" w14:textId="77777777" w:rsidR="00D904CB" w:rsidRPr="00A56E3D" w:rsidRDefault="00D904CB" w:rsidP="00BD57BD">
            <w:pPr>
              <w:spacing w:before="60" w:after="60"/>
              <w:rPr>
                <w:rFonts w:ascii="Arial" w:eastAsia="Calibri" w:hAnsi="Arial" w:cs="Arial"/>
                <w:b/>
              </w:rPr>
            </w:pPr>
            <w:r w:rsidRPr="00A56E3D">
              <w:rPr>
                <w:rFonts w:ascii="Arial" w:eastAsia="Calibri" w:hAnsi="Arial" w:cs="Arial"/>
                <w:b/>
              </w:rPr>
              <w:t>Eil. Nr.</w:t>
            </w:r>
          </w:p>
        </w:tc>
        <w:tc>
          <w:tcPr>
            <w:tcW w:w="31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153EC9" w14:textId="77777777" w:rsidR="00D904CB" w:rsidRPr="00A56E3D" w:rsidRDefault="00D904CB" w:rsidP="00BD57BD">
            <w:pPr>
              <w:spacing w:before="60" w:after="60"/>
              <w:jc w:val="center"/>
              <w:rPr>
                <w:rFonts w:ascii="Arial" w:eastAsia="Calibri" w:hAnsi="Arial" w:cs="Arial"/>
                <w:b/>
              </w:rPr>
            </w:pPr>
            <w:r w:rsidRPr="00A56E3D">
              <w:rPr>
                <w:rFonts w:ascii="Arial" w:eastAsia="Calibri" w:hAnsi="Arial" w:cs="Arial"/>
                <w:b/>
              </w:rPr>
              <w:t>Prekės pavadinimas</w:t>
            </w:r>
          </w:p>
        </w:tc>
        <w:tc>
          <w:tcPr>
            <w:tcW w:w="5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1682AF" w14:textId="77777777" w:rsidR="00D904CB" w:rsidRPr="00A56E3D" w:rsidRDefault="00D904CB" w:rsidP="00BD57BD">
            <w:pPr>
              <w:spacing w:before="60" w:after="60"/>
              <w:jc w:val="center"/>
              <w:rPr>
                <w:rFonts w:ascii="Arial" w:eastAsia="Calibri" w:hAnsi="Arial" w:cs="Arial"/>
                <w:b/>
              </w:rPr>
            </w:pPr>
            <w:r w:rsidRPr="00A56E3D">
              <w:rPr>
                <w:rFonts w:ascii="Arial" w:eastAsia="Calibri" w:hAnsi="Arial" w:cs="Arial"/>
                <w:b/>
              </w:rPr>
              <w:t>Techniniai reikalavimai</w:t>
            </w:r>
          </w:p>
        </w:tc>
      </w:tr>
      <w:tr w:rsidR="00D904CB" w:rsidRPr="00A56E3D" w14:paraId="19A18940" w14:textId="77777777" w:rsidTr="7AF8F19F">
        <w:trPr>
          <w:trHeight w:val="1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1AC09" w14:textId="77777777" w:rsidR="00D904CB" w:rsidRPr="00A56E3D" w:rsidRDefault="00D904CB" w:rsidP="00BD57BD">
            <w:pPr>
              <w:rPr>
                <w:rFonts w:ascii="Arial" w:eastAsia="Calibri" w:hAnsi="Arial" w:cs="Arial"/>
                <w:bCs/>
              </w:rPr>
            </w:pPr>
            <w:r w:rsidRPr="00A56E3D">
              <w:rPr>
                <w:rFonts w:ascii="Arial" w:eastAsia="Calibri" w:hAnsi="Arial" w:cs="Arial"/>
                <w:bCs/>
              </w:rPr>
              <w:t>1</w:t>
            </w:r>
          </w:p>
        </w:tc>
        <w:tc>
          <w:tcPr>
            <w:tcW w:w="3143" w:type="dxa"/>
            <w:tcBorders>
              <w:top w:val="single" w:sz="4" w:space="0" w:color="auto"/>
              <w:left w:val="single" w:sz="4" w:space="0" w:color="auto"/>
              <w:bottom w:val="single" w:sz="4" w:space="0" w:color="auto"/>
              <w:right w:val="single" w:sz="4" w:space="0" w:color="auto"/>
            </w:tcBorders>
            <w:hideMark/>
          </w:tcPr>
          <w:p w14:paraId="1B41903E" w14:textId="77777777" w:rsidR="00D904CB" w:rsidRPr="00A56E3D" w:rsidRDefault="00D904CB" w:rsidP="7AF8F19F">
            <w:pPr>
              <w:rPr>
                <w:rFonts w:ascii="Arial" w:eastAsia="Calibri" w:hAnsi="Arial" w:cs="Arial"/>
              </w:rPr>
            </w:pPr>
            <w:proofErr w:type="spellStart"/>
            <w:r w:rsidRPr="00A56E3D">
              <w:rPr>
                <w:rFonts w:ascii="Arial" w:eastAsia="Calibri" w:hAnsi="Arial" w:cs="Arial"/>
                <w:color w:val="000000" w:themeColor="text1"/>
              </w:rPr>
              <w:t>Elektrodejonizatoriaus</w:t>
            </w:r>
            <w:proofErr w:type="spellEnd"/>
            <w:r w:rsidRPr="00A56E3D">
              <w:rPr>
                <w:rFonts w:ascii="Arial" w:eastAsia="Calibri" w:hAnsi="Arial" w:cs="Arial"/>
                <w:color w:val="000000" w:themeColor="text1"/>
              </w:rPr>
              <w:t xml:space="preserve"> modulis IONPURE IP-VNX50-3 (arba lygiavertis)</w:t>
            </w:r>
          </w:p>
        </w:tc>
        <w:tc>
          <w:tcPr>
            <w:tcW w:w="5947" w:type="dxa"/>
            <w:tcBorders>
              <w:top w:val="single" w:sz="4" w:space="0" w:color="auto"/>
              <w:left w:val="single" w:sz="4" w:space="0" w:color="auto"/>
              <w:bottom w:val="single" w:sz="4" w:space="0" w:color="auto"/>
              <w:right w:val="single" w:sz="4" w:space="0" w:color="auto"/>
            </w:tcBorders>
            <w:vAlign w:val="center"/>
          </w:tcPr>
          <w:p w14:paraId="3D474C20" w14:textId="77777777" w:rsidR="00D904CB" w:rsidRPr="00A56E3D" w:rsidRDefault="00D904CB" w:rsidP="00BD57BD">
            <w:pPr>
              <w:rPr>
                <w:rFonts w:ascii="Arial" w:eastAsia="Calibri" w:hAnsi="Arial" w:cs="Arial"/>
                <w:bCs/>
              </w:rPr>
            </w:pPr>
            <w:r w:rsidRPr="00A56E3D">
              <w:rPr>
                <w:rFonts w:ascii="Arial" w:eastAsia="Calibri" w:hAnsi="Arial" w:cs="Arial"/>
                <w:bCs/>
              </w:rPr>
              <w:t xml:space="preserve">1.1. Modulio išeiga (anglų k. </w:t>
            </w:r>
            <w:proofErr w:type="spellStart"/>
            <w:r w:rsidRPr="00A56E3D">
              <w:rPr>
                <w:rFonts w:ascii="Arial" w:eastAsia="Calibri" w:hAnsi="Arial" w:cs="Arial"/>
                <w:bCs/>
              </w:rPr>
              <w:t>Recovery</w:t>
            </w:r>
            <w:proofErr w:type="spellEnd"/>
            <w:r w:rsidRPr="00A56E3D">
              <w:rPr>
                <w:rFonts w:ascii="Arial" w:eastAsia="Calibri" w:hAnsi="Arial" w:cs="Arial"/>
                <w:bCs/>
              </w:rPr>
              <w:t>) – 90-95%;</w:t>
            </w:r>
          </w:p>
          <w:p w14:paraId="73404AE7" w14:textId="77777777" w:rsidR="00D904CB" w:rsidRPr="00A56E3D" w:rsidRDefault="00D904CB" w:rsidP="00BD57BD">
            <w:pPr>
              <w:rPr>
                <w:rFonts w:ascii="Arial" w:eastAsia="Calibri" w:hAnsi="Arial" w:cs="Arial"/>
                <w:bCs/>
              </w:rPr>
            </w:pPr>
            <w:r w:rsidRPr="00A56E3D">
              <w:rPr>
                <w:rFonts w:ascii="Arial" w:eastAsia="Calibri" w:hAnsi="Arial" w:cs="Arial"/>
                <w:bCs/>
              </w:rPr>
              <w:t>1.2. Modulio minimalus našumas – 5,7 m</w:t>
            </w:r>
            <w:r w:rsidRPr="00A56E3D">
              <w:rPr>
                <w:rFonts w:ascii="Arial" w:eastAsia="Calibri" w:hAnsi="Arial" w:cs="Arial"/>
                <w:bCs/>
                <w:vertAlign w:val="superscript"/>
              </w:rPr>
              <w:t>3</w:t>
            </w:r>
            <w:r w:rsidRPr="00A56E3D">
              <w:rPr>
                <w:rFonts w:ascii="Arial" w:eastAsia="Calibri" w:hAnsi="Arial" w:cs="Arial"/>
                <w:bCs/>
              </w:rPr>
              <w:t>/h;</w:t>
            </w:r>
          </w:p>
          <w:p w14:paraId="0486739C" w14:textId="77777777" w:rsidR="00D904CB" w:rsidRPr="00A56E3D" w:rsidRDefault="00D904CB" w:rsidP="00BD57BD">
            <w:pPr>
              <w:rPr>
                <w:rFonts w:ascii="Arial" w:eastAsia="Calibri" w:hAnsi="Arial" w:cs="Arial"/>
                <w:bCs/>
              </w:rPr>
            </w:pPr>
            <w:r w:rsidRPr="00A56E3D">
              <w:rPr>
                <w:rFonts w:ascii="Arial" w:eastAsia="Calibri" w:hAnsi="Arial" w:cs="Arial"/>
                <w:bCs/>
              </w:rPr>
              <w:t>1.3. Modulio nominalus našumas – 11,4–12,5 m</w:t>
            </w:r>
            <w:r w:rsidRPr="00A56E3D">
              <w:rPr>
                <w:rFonts w:ascii="Arial" w:eastAsia="Calibri" w:hAnsi="Arial" w:cs="Arial"/>
                <w:bCs/>
                <w:vertAlign w:val="superscript"/>
              </w:rPr>
              <w:t>3</w:t>
            </w:r>
            <w:r w:rsidRPr="00A56E3D">
              <w:rPr>
                <w:rFonts w:ascii="Arial" w:eastAsia="Calibri" w:hAnsi="Arial" w:cs="Arial"/>
                <w:bCs/>
              </w:rPr>
              <w:t>/h;</w:t>
            </w:r>
          </w:p>
          <w:p w14:paraId="350DEC88" w14:textId="77777777" w:rsidR="00D904CB" w:rsidRPr="00A56E3D" w:rsidRDefault="00D904CB" w:rsidP="00D904CB">
            <w:pPr>
              <w:pStyle w:val="ListParagraph"/>
              <w:numPr>
                <w:ilvl w:val="1"/>
                <w:numId w:val="1"/>
              </w:numPr>
              <w:rPr>
                <w:rFonts w:eastAsia="Calibri" w:cs="Arial"/>
                <w:bCs/>
                <w:sz w:val="20"/>
                <w:szCs w:val="20"/>
              </w:rPr>
            </w:pPr>
            <w:r w:rsidRPr="00A56E3D">
              <w:rPr>
                <w:rFonts w:eastAsia="Calibri" w:cs="Arial"/>
                <w:bCs/>
                <w:sz w:val="20"/>
                <w:szCs w:val="20"/>
              </w:rPr>
              <w:t>Modulio maksimalus našumas – 17–18,7m</w:t>
            </w:r>
            <w:r w:rsidRPr="00A56E3D">
              <w:rPr>
                <w:rFonts w:eastAsia="Calibri" w:cs="Arial"/>
                <w:bCs/>
                <w:sz w:val="20"/>
                <w:szCs w:val="20"/>
                <w:vertAlign w:val="superscript"/>
              </w:rPr>
              <w:t>3</w:t>
            </w:r>
            <w:r w:rsidRPr="00A56E3D">
              <w:rPr>
                <w:rFonts w:eastAsia="Calibri" w:cs="Arial"/>
                <w:bCs/>
                <w:sz w:val="20"/>
                <w:szCs w:val="20"/>
              </w:rPr>
              <w:t>/h;</w:t>
            </w:r>
          </w:p>
          <w:p w14:paraId="7237F478"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Nuolatinės srovės įtampa – 0–300 V arba 0–600 V;</w:t>
            </w:r>
          </w:p>
          <w:p w14:paraId="67AAA257"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Nuolatinės srovės stiprumas – 2–13,2 A arba 0–13,2 A;</w:t>
            </w:r>
          </w:p>
          <w:p w14:paraId="1822E276"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Įeinančio vandens slėgis – 1,4–7 bar;</w:t>
            </w:r>
          </w:p>
          <w:p w14:paraId="0D569034"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 xml:space="preserve">Įeinančio vandens temperatūra – 5–45 </w:t>
            </w:r>
            <w:proofErr w:type="spellStart"/>
            <w:r w:rsidRPr="00A56E3D">
              <w:rPr>
                <w:rFonts w:eastAsia="Calibri" w:cs="Arial"/>
                <w:bCs/>
                <w:sz w:val="20"/>
                <w:szCs w:val="20"/>
                <w:vertAlign w:val="superscript"/>
              </w:rPr>
              <w:t>o</w:t>
            </w:r>
            <w:r w:rsidRPr="00A56E3D">
              <w:rPr>
                <w:rFonts w:eastAsia="Calibri" w:cs="Arial"/>
                <w:bCs/>
                <w:sz w:val="20"/>
                <w:szCs w:val="20"/>
              </w:rPr>
              <w:t>C</w:t>
            </w:r>
            <w:proofErr w:type="spellEnd"/>
            <w:r w:rsidRPr="00A56E3D">
              <w:rPr>
                <w:rFonts w:eastAsia="Calibri" w:cs="Arial"/>
                <w:bCs/>
                <w:sz w:val="20"/>
                <w:szCs w:val="20"/>
              </w:rPr>
              <w:t>;</w:t>
            </w:r>
          </w:p>
          <w:p w14:paraId="4CE6CB5E"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įeinančio vandens pH 4–11k;</w:t>
            </w:r>
          </w:p>
          <w:p w14:paraId="4D14C2FE" w14:textId="77777777" w:rsidR="00D904CB" w:rsidRPr="00A56E3D" w:rsidRDefault="00D904CB" w:rsidP="00D904CB">
            <w:pPr>
              <w:pStyle w:val="ListParagraph"/>
              <w:numPr>
                <w:ilvl w:val="1"/>
                <w:numId w:val="1"/>
              </w:numPr>
              <w:contextualSpacing w:val="0"/>
              <w:rPr>
                <w:rFonts w:eastAsia="Calibri" w:cs="Arial"/>
                <w:bCs/>
                <w:sz w:val="20"/>
                <w:szCs w:val="20"/>
              </w:rPr>
            </w:pPr>
            <w:r w:rsidRPr="00A56E3D">
              <w:rPr>
                <w:rFonts w:eastAsia="Calibri" w:cs="Arial"/>
                <w:bCs/>
                <w:sz w:val="20"/>
                <w:szCs w:val="20"/>
              </w:rPr>
              <w:t>Išeinančio vandens (produkto) kokybė:</w:t>
            </w:r>
          </w:p>
          <w:p w14:paraId="30896F0E" w14:textId="77777777" w:rsidR="00D904CB" w:rsidRPr="00A56E3D" w:rsidRDefault="00D904CB" w:rsidP="00D904CB">
            <w:pPr>
              <w:pStyle w:val="ListParagraph"/>
              <w:numPr>
                <w:ilvl w:val="2"/>
                <w:numId w:val="1"/>
              </w:numPr>
              <w:ind w:left="601" w:hanging="459"/>
              <w:contextualSpacing w:val="0"/>
              <w:rPr>
                <w:rFonts w:eastAsia="Calibri" w:cs="Arial"/>
                <w:bCs/>
                <w:sz w:val="20"/>
                <w:szCs w:val="20"/>
              </w:rPr>
            </w:pPr>
            <w:r w:rsidRPr="00A56E3D">
              <w:rPr>
                <w:rFonts w:eastAsia="Calibri" w:cs="Arial"/>
                <w:bCs/>
                <w:sz w:val="20"/>
                <w:szCs w:val="20"/>
              </w:rPr>
              <w:lastRenderedPageBreak/>
              <w:t>produkto varža – ≥16 MΩ.cm;</w:t>
            </w:r>
            <w:r w:rsidRPr="00A56E3D">
              <w:rPr>
                <w:rFonts w:eastAsia="Calibri" w:cs="Arial"/>
                <w:sz w:val="20"/>
                <w:szCs w:val="20"/>
              </w:rPr>
              <w:t xml:space="preserve">          </w:t>
            </w:r>
          </w:p>
          <w:p w14:paraId="23762B54" w14:textId="77777777" w:rsidR="00D904CB" w:rsidRPr="00A56E3D" w:rsidRDefault="00D904CB" w:rsidP="00D904CB">
            <w:pPr>
              <w:pStyle w:val="ListParagraph"/>
              <w:numPr>
                <w:ilvl w:val="2"/>
                <w:numId w:val="1"/>
              </w:numPr>
              <w:ind w:left="601" w:hanging="459"/>
              <w:contextualSpacing w:val="0"/>
              <w:rPr>
                <w:rFonts w:eastAsia="Calibri" w:cs="Arial"/>
                <w:bCs/>
                <w:sz w:val="20"/>
                <w:szCs w:val="20"/>
              </w:rPr>
            </w:pPr>
            <w:r w:rsidRPr="00A56E3D">
              <w:rPr>
                <w:rFonts w:eastAsia="Calibri" w:cs="Arial"/>
                <w:sz w:val="20"/>
                <w:szCs w:val="20"/>
              </w:rPr>
              <w:t>SiO</w:t>
            </w:r>
            <w:r w:rsidRPr="00A56E3D">
              <w:rPr>
                <w:rFonts w:eastAsia="Calibri" w:cs="Arial"/>
                <w:sz w:val="20"/>
                <w:szCs w:val="20"/>
                <w:vertAlign w:val="subscript"/>
              </w:rPr>
              <w:t>2</w:t>
            </w:r>
            <w:r w:rsidRPr="00A56E3D">
              <w:rPr>
                <w:rFonts w:eastAsia="Calibri" w:cs="Arial"/>
                <w:sz w:val="20"/>
                <w:szCs w:val="20"/>
              </w:rPr>
              <w:t xml:space="preserve"> šalinimas – ≥90%;</w:t>
            </w:r>
          </w:p>
          <w:p w14:paraId="0768F4AF" w14:textId="77777777" w:rsidR="00D904CB" w:rsidRPr="00A56E3D" w:rsidRDefault="00D904CB" w:rsidP="00D904CB">
            <w:pPr>
              <w:pStyle w:val="ListParagraph"/>
              <w:numPr>
                <w:ilvl w:val="2"/>
                <w:numId w:val="1"/>
              </w:numPr>
              <w:ind w:left="601" w:hanging="459"/>
              <w:contextualSpacing w:val="0"/>
              <w:rPr>
                <w:rFonts w:eastAsia="Calibri" w:cs="Arial"/>
                <w:bCs/>
                <w:sz w:val="20"/>
                <w:szCs w:val="20"/>
              </w:rPr>
            </w:pPr>
            <w:r w:rsidRPr="00A56E3D">
              <w:rPr>
                <w:rFonts w:eastAsia="Calibri" w:cs="Arial"/>
                <w:bCs/>
                <w:sz w:val="20"/>
                <w:szCs w:val="20"/>
              </w:rPr>
              <w:t>Na</w:t>
            </w:r>
            <w:r w:rsidRPr="00A56E3D">
              <w:rPr>
                <w:rFonts w:eastAsia="Calibri" w:cs="Arial"/>
                <w:bCs/>
                <w:sz w:val="20"/>
                <w:szCs w:val="20"/>
                <w:vertAlign w:val="superscript"/>
              </w:rPr>
              <w:t>+</w:t>
            </w:r>
            <w:r w:rsidRPr="00A56E3D">
              <w:rPr>
                <w:rFonts w:eastAsia="Calibri" w:cs="Arial"/>
                <w:bCs/>
                <w:sz w:val="20"/>
                <w:szCs w:val="20"/>
              </w:rPr>
              <w:t xml:space="preserve"> šalinimas – ≥99,8%;</w:t>
            </w:r>
          </w:p>
          <w:p w14:paraId="607F95C5" w14:textId="77777777" w:rsidR="00D904CB" w:rsidRPr="00A56E3D" w:rsidRDefault="00D904CB" w:rsidP="00D904CB">
            <w:pPr>
              <w:pStyle w:val="ListParagraph"/>
              <w:numPr>
                <w:ilvl w:val="2"/>
                <w:numId w:val="1"/>
              </w:numPr>
              <w:ind w:left="601" w:hanging="459"/>
              <w:contextualSpacing w:val="0"/>
              <w:rPr>
                <w:rFonts w:eastAsia="Calibri" w:cs="Arial"/>
                <w:bCs/>
                <w:sz w:val="20"/>
                <w:szCs w:val="20"/>
              </w:rPr>
            </w:pPr>
            <w:r w:rsidRPr="00A56E3D">
              <w:rPr>
                <w:rFonts w:eastAsia="Calibri" w:cs="Arial"/>
                <w:bCs/>
                <w:sz w:val="20"/>
                <w:szCs w:val="20"/>
              </w:rPr>
              <w:t>Cl</w:t>
            </w:r>
            <w:r w:rsidRPr="00A56E3D">
              <w:rPr>
                <w:rFonts w:eastAsia="Calibri" w:cs="Arial"/>
                <w:bCs/>
                <w:sz w:val="20"/>
                <w:szCs w:val="20"/>
                <w:vertAlign w:val="superscript"/>
              </w:rPr>
              <w:t xml:space="preserve">- </w:t>
            </w:r>
            <w:r w:rsidRPr="00A56E3D">
              <w:rPr>
                <w:rFonts w:eastAsia="Calibri" w:cs="Arial"/>
                <w:bCs/>
                <w:sz w:val="20"/>
                <w:szCs w:val="20"/>
              </w:rPr>
              <w:t>šalinimas – ≥99,8%.</w:t>
            </w:r>
          </w:p>
        </w:tc>
      </w:tr>
    </w:tbl>
    <w:p w14:paraId="651B1831" w14:textId="77777777" w:rsidR="00D904CB" w:rsidRPr="00A56E3D" w:rsidRDefault="00D904CB" w:rsidP="00D904CB">
      <w:pPr>
        <w:tabs>
          <w:tab w:val="left" w:pos="567"/>
        </w:tabs>
        <w:spacing w:before="60" w:after="60"/>
        <w:contextualSpacing/>
        <w:jc w:val="both"/>
        <w:rPr>
          <w:rFonts w:ascii="Arial" w:eastAsia="Calibri" w:hAnsi="Arial" w:cs="Arial"/>
          <w:sz w:val="20"/>
          <w:szCs w:val="20"/>
        </w:rPr>
      </w:pPr>
    </w:p>
    <w:p w14:paraId="5B7BF5A1" w14:textId="77777777" w:rsidR="00D904CB" w:rsidRPr="00A56E3D" w:rsidRDefault="00D904CB" w:rsidP="00D904CB">
      <w:pPr>
        <w:numPr>
          <w:ilvl w:val="2"/>
          <w:numId w:val="2"/>
        </w:numPr>
        <w:tabs>
          <w:tab w:val="left" w:pos="567"/>
        </w:tabs>
        <w:spacing w:before="60"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Prekės turi būti naujos (nenaudotos), pagamintos ne seniau kaip 12 (dvylika) mėnesių iki Prekių pristatymo dienos.</w:t>
      </w:r>
    </w:p>
    <w:p w14:paraId="3D8AF58F" w14:textId="77777777" w:rsidR="00D904CB" w:rsidRPr="00A56E3D" w:rsidRDefault="00D904CB" w:rsidP="7AF8F19F">
      <w:pPr>
        <w:numPr>
          <w:ilvl w:val="2"/>
          <w:numId w:val="2"/>
        </w:numPr>
        <w:tabs>
          <w:tab w:val="left" w:pos="567"/>
        </w:tabs>
        <w:spacing w:before="60" w:after="60" w:line="240" w:lineRule="auto"/>
        <w:ind w:left="0" w:firstLine="0"/>
        <w:contextualSpacing/>
        <w:jc w:val="both"/>
        <w:rPr>
          <w:rStyle w:val="eop"/>
          <w:rFonts w:ascii="Arial" w:eastAsia="Calibri" w:hAnsi="Arial" w:cs="Arial"/>
          <w:sz w:val="20"/>
          <w:szCs w:val="20"/>
        </w:rPr>
      </w:pPr>
      <w:r w:rsidRPr="00A56E3D">
        <w:rPr>
          <w:rStyle w:val="normaltextrun"/>
          <w:rFonts w:ascii="Arial" w:hAnsi="Arial" w:cs="Arial"/>
          <w:color w:val="000000"/>
          <w:sz w:val="20"/>
          <w:szCs w:val="20"/>
          <w:shd w:val="clear" w:color="auto" w:fill="FFFFFF"/>
        </w:rPr>
        <w:t>Lygiavertėmis Prekėmis laikomos tokios Prekės, kurios atitinka visus Prekių techninius parametrus, funkcinius reikalavimus, naudojimo tikslą, Prekių standartus ir gamybos technologiją.</w:t>
      </w:r>
      <w:r w:rsidRPr="00A56E3D">
        <w:rPr>
          <w:rStyle w:val="eop"/>
          <w:rFonts w:ascii="Arial" w:hAnsi="Arial" w:cs="Arial"/>
          <w:color w:val="000000"/>
          <w:sz w:val="20"/>
          <w:szCs w:val="20"/>
          <w:shd w:val="clear" w:color="auto" w:fill="FFFFFF"/>
        </w:rPr>
        <w:t> </w:t>
      </w:r>
    </w:p>
    <w:p w14:paraId="16FB4126" w14:textId="77777777" w:rsidR="00D904CB" w:rsidRPr="00A56E3D" w:rsidRDefault="00D904CB" w:rsidP="7AF8F19F">
      <w:pPr>
        <w:numPr>
          <w:ilvl w:val="2"/>
          <w:numId w:val="2"/>
        </w:numPr>
        <w:tabs>
          <w:tab w:val="left" w:pos="567"/>
        </w:tabs>
        <w:spacing w:before="60" w:after="60" w:line="240" w:lineRule="auto"/>
        <w:ind w:left="0" w:firstLine="0"/>
        <w:contextualSpacing/>
        <w:jc w:val="both"/>
        <w:rPr>
          <w:rFonts w:ascii="Arial" w:eastAsia="Calibri" w:hAnsi="Arial" w:cs="Arial"/>
          <w:sz w:val="20"/>
          <w:szCs w:val="20"/>
        </w:rPr>
      </w:pPr>
      <w:r w:rsidRPr="00A56E3D">
        <w:rPr>
          <w:rStyle w:val="normaltextrun"/>
          <w:rFonts w:ascii="Arial" w:hAnsi="Arial" w:cs="Arial"/>
          <w:color w:val="000000"/>
          <w:sz w:val="20"/>
          <w:szCs w:val="20"/>
          <w:bdr w:val="none" w:sz="0" w:space="0" w:color="auto" w:frame="1"/>
        </w:rPr>
        <w:t>Jei Tiekėjas siūlo lygiavertes Prekes, kartu su Pasiūlymu privalo pateikti lygiavertės Prekės techninį aprašymą, sertifikatus</w:t>
      </w:r>
      <w:r w:rsidRPr="00A56E3D">
        <w:rPr>
          <w:rFonts w:ascii="Arial" w:eastAsia="Calibri" w:hAnsi="Arial" w:cs="Arial"/>
          <w:sz w:val="20"/>
          <w:szCs w:val="20"/>
        </w:rPr>
        <w:t>.</w:t>
      </w:r>
    </w:p>
    <w:p w14:paraId="3FFF0C3F" w14:textId="77777777" w:rsidR="00D904CB" w:rsidRPr="00A56E3D" w:rsidRDefault="00D904CB" w:rsidP="00D904CB">
      <w:pPr>
        <w:numPr>
          <w:ilvl w:val="2"/>
          <w:numId w:val="2"/>
        </w:numPr>
        <w:tabs>
          <w:tab w:val="left" w:pos="567"/>
        </w:tabs>
        <w:spacing w:before="60"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Kartu su pristatomomis Prekėmis turi būti pateikta aprašyta Prekių paruošimo darbui procedūra lietuvių arba anglų kalba.</w:t>
      </w:r>
    </w:p>
    <w:p w14:paraId="3685A4A1" w14:textId="77777777" w:rsidR="00D904CB" w:rsidRPr="00A56E3D" w:rsidRDefault="00D904CB" w:rsidP="00D904CB">
      <w:pPr>
        <w:numPr>
          <w:ilvl w:val="2"/>
          <w:numId w:val="2"/>
        </w:numPr>
        <w:tabs>
          <w:tab w:val="left" w:pos="567"/>
        </w:tabs>
        <w:spacing w:before="60"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Kartu su pristatomomis Prekėmis turi būti pateikta cheminio plovimo „</w:t>
      </w:r>
      <w:proofErr w:type="spellStart"/>
      <w:r w:rsidRPr="00A56E3D">
        <w:rPr>
          <w:rFonts w:ascii="Arial" w:eastAsia="Calibri" w:hAnsi="Arial" w:cs="Arial"/>
          <w:sz w:val="20"/>
          <w:szCs w:val="20"/>
        </w:rPr>
        <w:t>Cleaning</w:t>
      </w:r>
      <w:proofErr w:type="spellEnd"/>
      <w:r w:rsidRPr="00A56E3D">
        <w:rPr>
          <w:rFonts w:ascii="Arial" w:eastAsia="Calibri" w:hAnsi="Arial" w:cs="Arial"/>
          <w:sz w:val="20"/>
          <w:szCs w:val="20"/>
        </w:rPr>
        <w:t xml:space="preserve"> in </w:t>
      </w:r>
      <w:proofErr w:type="spellStart"/>
      <w:r w:rsidRPr="00A56E3D">
        <w:rPr>
          <w:rFonts w:ascii="Arial" w:eastAsia="Calibri" w:hAnsi="Arial" w:cs="Arial"/>
          <w:sz w:val="20"/>
          <w:szCs w:val="20"/>
        </w:rPr>
        <w:t>place</w:t>
      </w:r>
      <w:proofErr w:type="spellEnd"/>
      <w:r w:rsidRPr="00A56E3D">
        <w:rPr>
          <w:rFonts w:ascii="Arial" w:eastAsia="Calibri" w:hAnsi="Arial" w:cs="Arial"/>
          <w:sz w:val="20"/>
          <w:szCs w:val="20"/>
        </w:rPr>
        <w:t xml:space="preserve"> CIP” procedūra, kurioje nurodyti plovimo reagentai, plovimo eiga ir laikai. </w:t>
      </w:r>
      <w:proofErr w:type="spellStart"/>
      <w:r w:rsidRPr="00A56E3D">
        <w:rPr>
          <w:rFonts w:ascii="Arial" w:eastAsia="Calibri" w:hAnsi="Arial" w:cs="Arial"/>
          <w:sz w:val="20"/>
          <w:szCs w:val="20"/>
          <w:lang w:val="en-US"/>
        </w:rPr>
        <w:t>Procedūra</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aprašyta</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lietuvių</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arba</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anglų</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kalba</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aktualia</w:t>
      </w:r>
      <w:proofErr w:type="spellEnd"/>
      <w:r w:rsidRPr="00A56E3D">
        <w:rPr>
          <w:rFonts w:ascii="Arial" w:eastAsia="Calibri" w:hAnsi="Arial" w:cs="Arial"/>
          <w:sz w:val="20"/>
          <w:szCs w:val="20"/>
          <w:lang w:val="en-US"/>
        </w:rPr>
        <w:t xml:space="preserve"> </w:t>
      </w:r>
      <w:proofErr w:type="spellStart"/>
      <w:r w:rsidRPr="00A56E3D">
        <w:rPr>
          <w:rFonts w:ascii="Arial" w:eastAsia="Calibri" w:hAnsi="Arial" w:cs="Arial"/>
          <w:sz w:val="20"/>
          <w:szCs w:val="20"/>
          <w:lang w:val="en-US"/>
        </w:rPr>
        <w:t>redakcija</w:t>
      </w:r>
      <w:proofErr w:type="spellEnd"/>
      <w:r w:rsidRPr="00A56E3D">
        <w:rPr>
          <w:rFonts w:ascii="Arial" w:eastAsia="Calibri" w:hAnsi="Arial" w:cs="Arial"/>
          <w:sz w:val="20"/>
          <w:szCs w:val="20"/>
        </w:rPr>
        <w:t>.</w:t>
      </w:r>
    </w:p>
    <w:p w14:paraId="400982DD" w14:textId="77777777" w:rsidR="00D904CB" w:rsidRPr="00A56E3D" w:rsidRDefault="00D904CB" w:rsidP="00D904CB">
      <w:pPr>
        <w:tabs>
          <w:tab w:val="left" w:pos="567"/>
        </w:tabs>
        <w:spacing w:before="60" w:after="60"/>
        <w:contextualSpacing/>
        <w:jc w:val="both"/>
        <w:rPr>
          <w:rFonts w:ascii="Arial" w:eastAsia="Calibri" w:hAnsi="Arial" w:cs="Arial"/>
          <w:sz w:val="20"/>
          <w:szCs w:val="20"/>
        </w:rPr>
      </w:pPr>
    </w:p>
    <w:p w14:paraId="47EE31F9" w14:textId="77777777" w:rsidR="00D904CB" w:rsidRPr="00A56E3D" w:rsidRDefault="00D904CB" w:rsidP="00D904CB">
      <w:pPr>
        <w:numPr>
          <w:ilvl w:val="0"/>
          <w:numId w:val="5"/>
        </w:numPr>
        <w:pBdr>
          <w:top w:val="single" w:sz="4" w:space="1" w:color="auto"/>
          <w:bottom w:val="single" w:sz="4" w:space="1" w:color="auto"/>
        </w:pBdr>
        <w:shd w:val="clear" w:color="auto" w:fill="BFBFBF" w:themeFill="background1" w:themeFillShade="BF"/>
        <w:tabs>
          <w:tab w:val="left" w:pos="284"/>
          <w:tab w:val="left" w:pos="360"/>
        </w:tabs>
        <w:spacing w:before="60" w:after="60" w:line="240" w:lineRule="auto"/>
        <w:ind w:hanging="720"/>
        <w:contextualSpacing/>
        <w:jc w:val="both"/>
        <w:rPr>
          <w:rFonts w:ascii="Arial" w:eastAsia="Arial" w:hAnsi="Arial" w:cs="Arial"/>
          <w:b/>
          <w:bCs/>
          <w:sz w:val="20"/>
          <w:szCs w:val="20"/>
        </w:rPr>
      </w:pPr>
      <w:r w:rsidRPr="00A56E3D">
        <w:rPr>
          <w:rFonts w:ascii="Arial" w:eastAsia="Arial" w:hAnsi="Arial" w:cs="Arial"/>
          <w:b/>
          <w:bCs/>
          <w:sz w:val="20"/>
          <w:szCs w:val="20"/>
        </w:rPr>
        <w:t xml:space="preserve">PREKIŲ PRISTATYMO TVARKA IR TERMINAI </w:t>
      </w:r>
    </w:p>
    <w:p w14:paraId="1800078F" w14:textId="77777777" w:rsidR="00D904CB" w:rsidRPr="00A56E3D" w:rsidRDefault="00D904CB" w:rsidP="00D904CB">
      <w:pPr>
        <w:tabs>
          <w:tab w:val="left" w:pos="567"/>
        </w:tabs>
        <w:spacing w:after="60"/>
        <w:contextualSpacing/>
        <w:jc w:val="both"/>
        <w:rPr>
          <w:rFonts w:ascii="Arial" w:eastAsia="Calibri" w:hAnsi="Arial" w:cs="Arial"/>
          <w:sz w:val="20"/>
          <w:szCs w:val="20"/>
        </w:rPr>
      </w:pPr>
      <w:r w:rsidRPr="00A56E3D">
        <w:rPr>
          <w:rFonts w:ascii="Arial" w:eastAsia="Calibri" w:hAnsi="Arial" w:cs="Arial"/>
          <w:sz w:val="20"/>
          <w:szCs w:val="20"/>
        </w:rPr>
        <w:t xml:space="preserve">6.1. </w:t>
      </w:r>
      <w:r w:rsidRPr="00A56E3D">
        <w:rPr>
          <w:rFonts w:ascii="Arial" w:eastAsia="Calibri" w:hAnsi="Arial" w:cs="Arial"/>
          <w:color w:val="000000"/>
          <w:sz w:val="20"/>
          <w:szCs w:val="20"/>
        </w:rPr>
        <w:t>Prekės turi būti pristatytos ne vėliau kaip  –</w:t>
      </w:r>
      <w:r w:rsidRPr="00A56E3D">
        <w:rPr>
          <w:rFonts w:ascii="Arial" w:eastAsia="Calibri" w:hAnsi="Arial" w:cs="Arial"/>
          <w:sz w:val="20"/>
          <w:szCs w:val="20"/>
        </w:rPr>
        <w:t xml:space="preserve"> </w:t>
      </w:r>
      <w:r w:rsidRPr="00A56E3D">
        <w:rPr>
          <w:rFonts w:ascii="Arial" w:eastAsia="Calibri" w:hAnsi="Arial" w:cs="Arial"/>
          <w:bCs/>
          <w:sz w:val="20"/>
          <w:szCs w:val="20"/>
        </w:rPr>
        <w:t xml:space="preserve">130 (vieną šimtą trisdešimt) </w:t>
      </w:r>
      <w:sdt>
        <w:sdtPr>
          <w:rPr>
            <w:rFonts w:ascii="Arial" w:eastAsia="Calibri" w:hAnsi="Arial" w:cs="Arial"/>
            <w:sz w:val="20"/>
            <w:szCs w:val="20"/>
          </w:rPr>
          <w:id w:val="1955826458"/>
          <w:placeholder>
            <w:docPart w:val="A5CB6A3ED38A4E7EACAC42ABE610CFC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56E3D">
            <w:rPr>
              <w:rFonts w:ascii="Arial" w:eastAsia="Calibri" w:hAnsi="Arial" w:cs="Arial"/>
              <w:sz w:val="20"/>
              <w:szCs w:val="20"/>
            </w:rPr>
            <w:t>dienų</w:t>
          </w:r>
        </w:sdtContent>
      </w:sdt>
      <w:r w:rsidRPr="00A56E3D">
        <w:rPr>
          <w:rFonts w:ascii="Arial" w:eastAsia="Calibri" w:hAnsi="Arial" w:cs="Arial"/>
          <w:bCs/>
          <w:sz w:val="20"/>
          <w:szCs w:val="20"/>
        </w:rPr>
        <w:t xml:space="preserve"> </w:t>
      </w:r>
      <w:sdt>
        <w:sdtPr>
          <w:rPr>
            <w:rFonts w:ascii="Arial" w:eastAsia="Calibri" w:hAnsi="Arial" w:cs="Arial"/>
            <w:sz w:val="20"/>
            <w:szCs w:val="20"/>
          </w:rPr>
          <w:id w:val="-1164468471"/>
          <w:placeholder>
            <w:docPart w:val="AE6E4FEF862249ECBF38E0645FC8972F"/>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A56E3D">
            <w:rPr>
              <w:rFonts w:ascii="Arial" w:eastAsia="Calibri" w:hAnsi="Arial" w:cs="Arial"/>
              <w:sz w:val="20"/>
              <w:szCs w:val="20"/>
            </w:rPr>
            <w:t>nuo Užsakymo pateikimo Tiekėjui dienos.</w:t>
          </w:r>
        </w:sdtContent>
      </w:sdt>
    </w:p>
    <w:p w14:paraId="542EB437" w14:textId="77777777" w:rsidR="00D904CB" w:rsidRPr="00A56E3D" w:rsidRDefault="00D904CB" w:rsidP="00D904CB">
      <w:pPr>
        <w:numPr>
          <w:ilvl w:val="1"/>
          <w:numId w:val="5"/>
        </w:numPr>
        <w:tabs>
          <w:tab w:val="left" w:pos="567"/>
        </w:tabs>
        <w:spacing w:after="0" w:line="240" w:lineRule="auto"/>
        <w:ind w:left="0" w:firstLine="0"/>
        <w:contextualSpacing/>
        <w:jc w:val="both"/>
        <w:rPr>
          <w:rFonts w:ascii="Arial" w:eastAsia="Calibri" w:hAnsi="Arial" w:cs="Arial"/>
          <w:bCs/>
          <w:sz w:val="20"/>
          <w:szCs w:val="20"/>
        </w:rPr>
      </w:pPr>
      <w:r w:rsidRPr="00A56E3D">
        <w:rPr>
          <w:rFonts w:ascii="Arial" w:eastAsia="Calibri" w:hAnsi="Arial" w:cs="Arial"/>
          <w:sz w:val="20"/>
          <w:szCs w:val="20"/>
        </w:rPr>
        <w:t>Tiekėjas turi pristatyti užsakytas Prekes šios techninės specifikacijos 4 skyriuje nurodytu adresu Pirkėjo darbo laiku (I-IV 7:30 – 16:30 val., V 7:30 – 15:15 val.).</w:t>
      </w:r>
    </w:p>
    <w:p w14:paraId="1EC495D2" w14:textId="77777777" w:rsidR="00D904CB" w:rsidRPr="00A56E3D" w:rsidRDefault="00D904CB" w:rsidP="00D904CB">
      <w:pPr>
        <w:numPr>
          <w:ilvl w:val="1"/>
          <w:numId w:val="5"/>
        </w:numPr>
        <w:tabs>
          <w:tab w:val="left" w:pos="567"/>
        </w:tabs>
        <w:spacing w:after="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Prekės tiekiamos pagal atskirus Pirkėjo Užsakymus Sutarties galiojimo metu.</w:t>
      </w:r>
    </w:p>
    <w:p w14:paraId="76B46C15" w14:textId="77777777" w:rsidR="00D904CB" w:rsidRPr="00A56E3D" w:rsidRDefault="00D904CB" w:rsidP="00D904CB">
      <w:pPr>
        <w:tabs>
          <w:tab w:val="left" w:pos="567"/>
        </w:tabs>
        <w:spacing w:before="60"/>
        <w:contextualSpacing/>
        <w:jc w:val="both"/>
        <w:rPr>
          <w:rFonts w:ascii="Arial" w:eastAsia="Calibri" w:hAnsi="Arial" w:cs="Arial"/>
          <w:sz w:val="20"/>
          <w:szCs w:val="20"/>
        </w:rPr>
      </w:pPr>
    </w:p>
    <w:p w14:paraId="02A356D2" w14:textId="77777777" w:rsidR="00D904CB" w:rsidRPr="00A56E3D" w:rsidRDefault="00D904CB" w:rsidP="00D904CB">
      <w:pPr>
        <w:numPr>
          <w:ilvl w:val="0"/>
          <w:numId w:val="6"/>
        </w:numPr>
        <w:pBdr>
          <w:top w:val="single" w:sz="4" w:space="1" w:color="auto"/>
          <w:bottom w:val="single" w:sz="4" w:space="1" w:color="auto"/>
        </w:pBdr>
        <w:shd w:val="clear" w:color="auto" w:fill="BFBFBF" w:themeFill="background1" w:themeFillShade="BF"/>
        <w:tabs>
          <w:tab w:val="left" w:pos="360"/>
        </w:tabs>
        <w:spacing w:before="60" w:after="60" w:line="240" w:lineRule="auto"/>
        <w:ind w:left="142" w:hanging="142"/>
        <w:contextualSpacing/>
        <w:jc w:val="both"/>
        <w:rPr>
          <w:rFonts w:ascii="Arial" w:eastAsia="Arial" w:hAnsi="Arial" w:cs="Arial"/>
          <w:b/>
          <w:bCs/>
          <w:sz w:val="20"/>
          <w:szCs w:val="20"/>
        </w:rPr>
      </w:pPr>
      <w:r w:rsidRPr="00A56E3D">
        <w:rPr>
          <w:rFonts w:ascii="Arial" w:eastAsia="Arial" w:hAnsi="Arial" w:cs="Arial"/>
          <w:b/>
          <w:bCs/>
          <w:sz w:val="20"/>
          <w:szCs w:val="20"/>
        </w:rPr>
        <w:t>KOKYBĖ IR TRŪKUMŲ ŠALINIMAS</w:t>
      </w:r>
    </w:p>
    <w:p w14:paraId="4F466D10" w14:textId="77777777" w:rsidR="00D904CB" w:rsidRPr="00A56E3D" w:rsidRDefault="00D904CB" w:rsidP="00D904CB">
      <w:pPr>
        <w:numPr>
          <w:ilvl w:val="1"/>
          <w:numId w:val="6"/>
        </w:numPr>
        <w:tabs>
          <w:tab w:val="left" w:pos="567"/>
        </w:tabs>
        <w:spacing w:after="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 xml:space="preserve">Prekėms nustatomas Tiekėjo arba Prekių gamintojo taikomas (nustatomas ilgesnis taikomas terminas), tačiau bet kokiu atveju ne trumpesnis kaip </w:t>
      </w:r>
      <w:sdt>
        <w:sdtPr>
          <w:rPr>
            <w:rFonts w:ascii="Arial" w:eastAsia="Calibri" w:hAnsi="Arial" w:cs="Arial"/>
            <w:bCs/>
            <w:sz w:val="20"/>
            <w:szCs w:val="20"/>
          </w:rPr>
          <w:id w:val="2142311622"/>
          <w:placeholder>
            <w:docPart w:val="CB566065C864447690488888882CF3F7"/>
          </w:placeholder>
          <w:text/>
        </w:sdtPr>
        <w:sdtEndPr/>
        <w:sdtContent>
          <w:r w:rsidRPr="00A56E3D">
            <w:rPr>
              <w:rFonts w:ascii="Arial" w:eastAsia="Calibri" w:hAnsi="Arial" w:cs="Arial"/>
              <w:bCs/>
              <w:sz w:val="20"/>
              <w:szCs w:val="20"/>
            </w:rPr>
            <w:t>2</w:t>
          </w:r>
        </w:sdtContent>
      </w:sdt>
      <w:r w:rsidRPr="00A56E3D">
        <w:rPr>
          <w:rFonts w:ascii="Arial" w:eastAsia="Calibri" w:hAnsi="Arial" w:cs="Arial"/>
          <w:bCs/>
          <w:sz w:val="20"/>
          <w:szCs w:val="20"/>
        </w:rPr>
        <w:t xml:space="preserve"> (dvejų) </w:t>
      </w:r>
      <w:sdt>
        <w:sdtPr>
          <w:rPr>
            <w:rFonts w:ascii="Arial" w:eastAsia="Calibri" w:hAnsi="Arial" w:cs="Arial"/>
            <w:sz w:val="20"/>
            <w:szCs w:val="20"/>
          </w:rPr>
          <w:id w:val="1055277165"/>
          <w:placeholder>
            <w:docPart w:val="D9270B8E81554EB69DDE85C5858A345C"/>
          </w:placeholder>
          <w:dropDownList>
            <w:listItem w:value="[Pasirinkite]"/>
            <w:listItem w:displayText="mėnesių" w:value="mėnesių"/>
            <w:listItem w:displayText="mėnesio" w:value="mėnesio"/>
            <w:listItem w:displayText="metų" w:value="metų"/>
          </w:dropDownList>
        </w:sdtPr>
        <w:sdtEndPr/>
        <w:sdtContent>
          <w:r w:rsidRPr="00A56E3D">
            <w:rPr>
              <w:rFonts w:ascii="Arial" w:eastAsia="Calibri" w:hAnsi="Arial" w:cs="Arial"/>
              <w:sz w:val="20"/>
              <w:szCs w:val="20"/>
            </w:rPr>
            <w:t>metų</w:t>
          </w:r>
        </w:sdtContent>
      </w:sdt>
      <w:r w:rsidRPr="00A56E3D">
        <w:rPr>
          <w:rFonts w:ascii="Arial" w:eastAsia="Calibri" w:hAnsi="Arial" w:cs="Arial"/>
          <w:sz w:val="20"/>
          <w:szCs w:val="20"/>
        </w:rPr>
        <w:t xml:space="preserve"> garantijos terminas, skaičiuojamas nuo Prekių perdavimo–priėmimo akto pasirašymo dienos.</w:t>
      </w:r>
    </w:p>
    <w:p w14:paraId="5BD2D030" w14:textId="77777777" w:rsidR="00D904CB" w:rsidRPr="00A56E3D" w:rsidRDefault="00D904CB" w:rsidP="00D904CB">
      <w:pPr>
        <w:numPr>
          <w:ilvl w:val="1"/>
          <w:numId w:val="6"/>
        </w:numPr>
        <w:tabs>
          <w:tab w:val="left" w:pos="567"/>
          <w:tab w:val="left" w:pos="851"/>
        </w:tabs>
        <w:spacing w:after="60" w:line="240" w:lineRule="auto"/>
        <w:ind w:left="0" w:firstLine="0"/>
        <w:jc w:val="both"/>
        <w:rPr>
          <w:rFonts w:ascii="Arial" w:eastAsia="Calibri" w:hAnsi="Arial" w:cs="Arial"/>
          <w:sz w:val="20"/>
          <w:szCs w:val="20"/>
          <w:u w:val="single"/>
        </w:rPr>
      </w:pPr>
      <w:r w:rsidRPr="00A56E3D">
        <w:rPr>
          <w:rFonts w:ascii="Arial" w:eastAsia="Calibri" w:hAnsi="Arial" w:cs="Arial"/>
          <w:color w:val="000000"/>
          <w:sz w:val="20"/>
          <w:szCs w:val="20"/>
        </w:rPr>
        <w:t xml:space="preserve">Prekių perdavimo – </w:t>
      </w:r>
      <w:r w:rsidRPr="00A56E3D">
        <w:rPr>
          <w:rFonts w:ascii="Arial" w:eastAsia="Calibri" w:hAnsi="Arial" w:cs="Arial"/>
          <w:sz w:val="20"/>
          <w:szCs w:val="20"/>
        </w:rPr>
        <w:t xml:space="preserve">priėmimo ar garantinio laikotarpio metu pastebėtiems trūkumams šalinti nustatomas </w:t>
      </w:r>
      <w:sdt>
        <w:sdtPr>
          <w:rPr>
            <w:rFonts w:ascii="Arial" w:eastAsia="Calibri" w:hAnsi="Arial" w:cs="Arial"/>
            <w:bCs/>
            <w:sz w:val="20"/>
            <w:szCs w:val="20"/>
          </w:rPr>
          <w:id w:val="-417396715"/>
          <w:placeholder>
            <w:docPart w:val="8356C63651A04279AA7102E1416A1CA5"/>
          </w:placeholder>
          <w:text/>
        </w:sdtPr>
        <w:sdtEndPr/>
        <w:sdtContent>
          <w:r w:rsidRPr="00A56E3D">
            <w:rPr>
              <w:rFonts w:ascii="Arial" w:eastAsia="Calibri" w:hAnsi="Arial" w:cs="Arial"/>
              <w:bCs/>
              <w:sz w:val="20"/>
              <w:szCs w:val="20"/>
            </w:rPr>
            <w:t>60</w:t>
          </w:r>
        </w:sdtContent>
      </w:sdt>
      <w:r w:rsidRPr="00A56E3D">
        <w:rPr>
          <w:rFonts w:ascii="Arial" w:eastAsia="Calibri" w:hAnsi="Arial" w:cs="Arial"/>
          <w:bCs/>
          <w:sz w:val="20"/>
          <w:szCs w:val="20"/>
        </w:rPr>
        <w:t xml:space="preserve"> (šešiasdešimt) </w:t>
      </w:r>
      <w:sdt>
        <w:sdtPr>
          <w:rPr>
            <w:rFonts w:ascii="Arial" w:eastAsia="Calibri" w:hAnsi="Arial" w:cs="Arial"/>
            <w:sz w:val="20"/>
            <w:szCs w:val="20"/>
          </w:rPr>
          <w:id w:val="1156878060"/>
          <w:placeholder>
            <w:docPart w:val="C81DF5F82ACB44ABAAD9DE7AC41E657B"/>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A56E3D">
            <w:rPr>
              <w:rFonts w:ascii="Arial" w:eastAsia="Calibri" w:hAnsi="Arial" w:cs="Arial"/>
              <w:sz w:val="20"/>
              <w:szCs w:val="20"/>
            </w:rPr>
            <w:t>kalendorinių dienų</w:t>
          </w:r>
        </w:sdtContent>
      </w:sdt>
      <w:r w:rsidRPr="00A56E3D">
        <w:rPr>
          <w:rFonts w:ascii="Arial" w:eastAsia="Calibri" w:hAnsi="Arial" w:cs="Arial"/>
          <w:sz w:val="20"/>
          <w:szCs w:val="20"/>
        </w:rPr>
        <w:t xml:space="preserve">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418995F5" w14:textId="77777777" w:rsidR="00D904CB" w:rsidRPr="00A56E3D" w:rsidRDefault="00D904CB" w:rsidP="00D904CB">
      <w:pPr>
        <w:numPr>
          <w:ilvl w:val="1"/>
          <w:numId w:val="6"/>
        </w:numPr>
        <w:tabs>
          <w:tab w:val="left" w:pos="540"/>
        </w:tabs>
        <w:spacing w:before="60"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64AADA5" w14:textId="77777777" w:rsidR="00D904CB" w:rsidRPr="00A56E3D" w:rsidRDefault="00D904CB" w:rsidP="00D904CB">
      <w:pPr>
        <w:numPr>
          <w:ilvl w:val="1"/>
          <w:numId w:val="6"/>
        </w:numPr>
        <w:tabs>
          <w:tab w:val="left" w:pos="540"/>
        </w:tabs>
        <w:spacing w:before="60"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 xml:space="preserve">Už nustatytų Prekių trūkumų nepašalinimą per šios techninės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ascii="Arial" w:eastAsia="Calibri" w:hAnsi="Arial" w:cs="Arial"/>
            <w:sz w:val="20"/>
            <w:szCs w:val="20"/>
          </w:rPr>
          <w:id w:val="1076011236"/>
          <w:placeholder>
            <w:docPart w:val="8C40C51BCD8A4F669B11FE991C755FE2"/>
          </w:placeholder>
          <w:text/>
        </w:sdtPr>
        <w:sdtEndPr/>
        <w:sdtContent>
          <w:r w:rsidRPr="00A56E3D">
            <w:rPr>
              <w:rFonts w:ascii="Arial" w:eastAsia="Calibri" w:hAnsi="Arial" w:cs="Arial"/>
              <w:sz w:val="20"/>
              <w:szCs w:val="20"/>
            </w:rPr>
            <w:t>20,00 EUR (dvidešimt eurų 00 ct)</w:t>
          </w:r>
        </w:sdtContent>
      </w:sdt>
      <w:r w:rsidRPr="00A56E3D">
        <w:rPr>
          <w:rFonts w:ascii="Arial" w:eastAsia="Calibri" w:hAnsi="Arial" w:cs="Arial"/>
          <w:sz w:val="20"/>
          <w:szCs w:val="20"/>
        </w:rPr>
        <w:t xml:space="preserve"> už vieną vėlavimo laikotarpį).</w:t>
      </w:r>
    </w:p>
    <w:p w14:paraId="09F48463" w14:textId="77777777" w:rsidR="00D904CB" w:rsidRPr="00A56E3D" w:rsidRDefault="00D904CB" w:rsidP="00D904CB">
      <w:pPr>
        <w:tabs>
          <w:tab w:val="left" w:pos="567"/>
        </w:tabs>
        <w:spacing w:before="60" w:after="60"/>
        <w:contextualSpacing/>
        <w:jc w:val="both"/>
        <w:rPr>
          <w:rFonts w:ascii="Arial" w:eastAsia="Calibri" w:hAnsi="Arial" w:cs="Arial"/>
          <w:sz w:val="20"/>
          <w:szCs w:val="20"/>
        </w:rPr>
      </w:pPr>
    </w:p>
    <w:p w14:paraId="04877D98" w14:textId="77777777" w:rsidR="00D904CB" w:rsidRPr="00A56E3D" w:rsidRDefault="00D904CB" w:rsidP="00D904CB">
      <w:pPr>
        <w:numPr>
          <w:ilvl w:val="0"/>
          <w:numId w:val="7"/>
        </w:numPr>
        <w:pBdr>
          <w:top w:val="single" w:sz="4" w:space="1" w:color="auto"/>
          <w:bottom w:val="single" w:sz="4" w:space="1" w:color="auto"/>
        </w:pBdr>
        <w:shd w:val="clear" w:color="auto" w:fill="BFBFBF" w:themeFill="background1" w:themeFillShade="BF"/>
        <w:tabs>
          <w:tab w:val="left" w:pos="360"/>
        </w:tabs>
        <w:spacing w:before="60" w:after="60" w:line="240" w:lineRule="auto"/>
        <w:ind w:left="0" w:firstLine="0"/>
        <w:contextualSpacing/>
        <w:jc w:val="both"/>
        <w:rPr>
          <w:rFonts w:ascii="Arial" w:eastAsia="Calibri" w:hAnsi="Arial" w:cs="Arial"/>
          <w:b/>
          <w:sz w:val="20"/>
          <w:szCs w:val="20"/>
        </w:rPr>
      </w:pPr>
      <w:bookmarkStart w:id="1" w:name="_Hlk160800983"/>
      <w:r w:rsidRPr="00A56E3D">
        <w:rPr>
          <w:rFonts w:ascii="Arial" w:eastAsia="Calibri" w:hAnsi="Arial" w:cs="Arial"/>
          <w:b/>
          <w:sz w:val="20"/>
          <w:szCs w:val="20"/>
        </w:rPr>
        <w:t>APMOKĖJIMO SĄLYGOS</w:t>
      </w:r>
    </w:p>
    <w:bookmarkEnd w:id="1"/>
    <w:p w14:paraId="5CE9E976" w14:textId="77777777" w:rsidR="00D904CB" w:rsidRPr="00A56E3D" w:rsidRDefault="00D904CB" w:rsidP="00D904CB">
      <w:pPr>
        <w:numPr>
          <w:ilvl w:val="1"/>
          <w:numId w:val="7"/>
        </w:numPr>
        <w:tabs>
          <w:tab w:val="left" w:pos="567"/>
        </w:tabs>
        <w:spacing w:after="60" w:line="240" w:lineRule="auto"/>
        <w:ind w:left="0" w:firstLine="0"/>
        <w:contextualSpacing/>
        <w:jc w:val="both"/>
        <w:rPr>
          <w:rFonts w:ascii="Arial" w:eastAsia="Calibri" w:hAnsi="Arial" w:cs="Arial"/>
          <w:sz w:val="20"/>
          <w:szCs w:val="20"/>
        </w:rPr>
      </w:pPr>
      <w:r w:rsidRPr="00A56E3D">
        <w:rPr>
          <w:rFonts w:ascii="Arial" w:eastAsia="Calibri" w:hAnsi="Arial" w:cs="Arial"/>
          <w:sz w:val="20"/>
          <w:szCs w:val="20"/>
        </w:rPr>
        <w:t xml:space="preserve">Pirkėjas sumoka Tiekėjui už </w:t>
      </w:r>
      <w:sdt>
        <w:sdtPr>
          <w:rPr>
            <w:rFonts w:ascii="Arial" w:eastAsia="Calibri" w:hAnsi="Arial" w:cs="Arial"/>
            <w:sz w:val="20"/>
            <w:szCs w:val="20"/>
          </w:rPr>
          <w:id w:val="-1221359391"/>
          <w:placeholder>
            <w:docPart w:val="930704765F7B4A1B8FEDA8BEA3DEB751"/>
          </w:placeholder>
          <w:dropDownList>
            <w:listItem w:value="[Pasirinkite]"/>
            <w:listItem w:displayText="faktiškai" w:value="faktiškai"/>
            <w:listItem w:displayText="faktiškai per praėjusį mėnesį  " w:value="faktiškai per praėjusį mėnesį  "/>
          </w:dropDownList>
        </w:sdtPr>
        <w:sdtEndPr/>
        <w:sdtContent>
          <w:r w:rsidRPr="00A56E3D">
            <w:rPr>
              <w:rFonts w:ascii="Arial" w:eastAsia="Calibri" w:hAnsi="Arial" w:cs="Arial"/>
              <w:sz w:val="20"/>
              <w:szCs w:val="20"/>
            </w:rPr>
            <w:t>faktiškai</w:t>
          </w:r>
        </w:sdtContent>
      </w:sdt>
      <w:r w:rsidRPr="00A56E3D">
        <w:rPr>
          <w:rFonts w:ascii="Arial" w:eastAsia="Calibri" w:hAnsi="Arial" w:cs="Arial"/>
          <w:i/>
          <w:sz w:val="20"/>
          <w:szCs w:val="20"/>
        </w:rPr>
        <w:t xml:space="preserve"> </w:t>
      </w:r>
      <w:r w:rsidRPr="00A56E3D">
        <w:rPr>
          <w:rFonts w:ascii="Arial" w:eastAsia="Calibri" w:hAnsi="Arial" w:cs="Arial"/>
          <w:sz w:val="20"/>
          <w:szCs w:val="20"/>
        </w:rPr>
        <w:t>pristatytas kokybiškas Prekes, šalims pasirašius Prekių perdavimo – priėmimo aktą, per 30 (trisdešimt) kalendorinių dienų</w:t>
      </w:r>
      <w:r w:rsidRPr="00A56E3D">
        <w:rPr>
          <w:rFonts w:ascii="Arial" w:eastAsia="Calibri" w:hAnsi="Arial" w:cs="Arial"/>
          <w:iCs/>
          <w:sz w:val="20"/>
          <w:szCs w:val="20"/>
        </w:rPr>
        <w:t xml:space="preserve"> nuo sąskaitos gavimo dienos. </w:t>
      </w:r>
    </w:p>
    <w:p w14:paraId="5EB7ED20" w14:textId="77777777" w:rsidR="00D904CB" w:rsidRPr="00A56E3D" w:rsidRDefault="00D904CB">
      <w:pPr>
        <w:rPr>
          <w:rFonts w:ascii="Arial" w:hAnsi="Arial" w:cs="Arial"/>
          <w:sz w:val="20"/>
          <w:szCs w:val="20"/>
        </w:rPr>
      </w:pPr>
    </w:p>
    <w:sectPr w:rsidR="00D904CB" w:rsidRPr="00A56E3D">
      <w:headerReference w:type="even" r:id="rId11"/>
      <w:headerReference w:type="default" r:id="rId12"/>
      <w:headerReference w:type="firs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CD90" w14:textId="77777777" w:rsidR="003D5B21" w:rsidRDefault="003D5B21" w:rsidP="00D904CB">
      <w:pPr>
        <w:spacing w:after="0" w:line="240" w:lineRule="auto"/>
      </w:pPr>
      <w:r>
        <w:separator/>
      </w:r>
    </w:p>
  </w:endnote>
  <w:endnote w:type="continuationSeparator" w:id="0">
    <w:p w14:paraId="5E354C31" w14:textId="77777777" w:rsidR="003D5B21" w:rsidRDefault="003D5B21" w:rsidP="00D90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50406" w14:textId="77777777" w:rsidR="003D5B21" w:rsidRDefault="003D5B21" w:rsidP="00D904CB">
      <w:pPr>
        <w:spacing w:after="0" w:line="240" w:lineRule="auto"/>
      </w:pPr>
      <w:r>
        <w:separator/>
      </w:r>
    </w:p>
  </w:footnote>
  <w:footnote w:type="continuationSeparator" w:id="0">
    <w:p w14:paraId="15CCDD2E" w14:textId="77777777" w:rsidR="003D5B21" w:rsidRDefault="003D5B21" w:rsidP="00D90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AB3D" w14:textId="2108DC92" w:rsidR="00D904CB" w:rsidRDefault="00D90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96C43" w14:textId="329069D3" w:rsidR="00D904CB" w:rsidRDefault="00D90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95BC" w14:textId="311DAF1E" w:rsidR="00D904CB" w:rsidRDefault="00D90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6303726">
    <w:abstractNumId w:val="2"/>
  </w:num>
  <w:num w:numId="2" w16cid:durableId="363749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73276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157514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5951211">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317830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992877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4CB"/>
    <w:rsid w:val="00026C6A"/>
    <w:rsid w:val="00157D32"/>
    <w:rsid w:val="00177D27"/>
    <w:rsid w:val="00230542"/>
    <w:rsid w:val="003D5B21"/>
    <w:rsid w:val="004E798E"/>
    <w:rsid w:val="00722FFE"/>
    <w:rsid w:val="00806EE5"/>
    <w:rsid w:val="0089571C"/>
    <w:rsid w:val="008A6984"/>
    <w:rsid w:val="00A27F02"/>
    <w:rsid w:val="00A56E3D"/>
    <w:rsid w:val="00D904CB"/>
    <w:rsid w:val="00E864E4"/>
    <w:rsid w:val="00EC7405"/>
    <w:rsid w:val="7AF8F1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B670F"/>
  <w15:docId w15:val="{F96F3E22-233B-4E79-B7C9-C5A71977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904CB"/>
    <w:pPr>
      <w:spacing w:after="0" w:line="240" w:lineRule="auto"/>
      <w:ind w:left="720" w:firstLine="357"/>
      <w:contextualSpacing/>
    </w:pPr>
    <w:rPr>
      <w:rFonts w:ascii="Arial" w:eastAsiaTheme="minorHAnsi" w:hAnsi="Arial"/>
      <w:kern w:val="0"/>
      <w:sz w:val="22"/>
      <w:szCs w:val="22"/>
      <w:lang w:eastAsia="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04CB"/>
    <w:rPr>
      <w:rFonts w:ascii="Arial" w:eastAsiaTheme="minorHAnsi" w:hAnsi="Arial"/>
      <w:kern w:val="0"/>
      <w:sz w:val="22"/>
      <w:szCs w:val="22"/>
      <w:lang w:eastAsia="en-US"/>
      <w14:ligatures w14:val="none"/>
    </w:rPr>
  </w:style>
  <w:style w:type="character" w:customStyle="1" w:styleId="normaltextrun">
    <w:name w:val="normaltextrun"/>
    <w:basedOn w:val="DefaultParagraphFont"/>
    <w:rsid w:val="00D904CB"/>
  </w:style>
  <w:style w:type="character" w:customStyle="1" w:styleId="eop">
    <w:name w:val="eop"/>
    <w:basedOn w:val="DefaultParagraphFont"/>
    <w:rsid w:val="00D904CB"/>
  </w:style>
  <w:style w:type="table" w:customStyle="1" w:styleId="TableGrid1">
    <w:name w:val="Table Grid1"/>
    <w:basedOn w:val="TableNormal"/>
    <w:next w:val="TableGrid"/>
    <w:uiPriority w:val="99"/>
    <w:rsid w:val="00D904CB"/>
    <w:pPr>
      <w:spacing w:after="0" w:line="240" w:lineRule="auto"/>
    </w:pPr>
    <w:rPr>
      <w:rFonts w:ascii="Times New Roman" w:eastAsia="Times New Roman" w:hAnsi="Times New Roman" w:cs="Times New Roman"/>
      <w:kern w:val="0"/>
      <w:sz w:val="20"/>
      <w:szCs w:val="20"/>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0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04C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904CB"/>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semiHidden/>
    <w:unhideWhenUsed/>
    <w:rsid w:val="00026C6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26C6A"/>
  </w:style>
  <w:style w:type="paragraph" w:styleId="Revision">
    <w:name w:val="Revision"/>
    <w:hidden/>
    <w:uiPriority w:val="99"/>
    <w:semiHidden/>
    <w:rsid w:val="0089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376EA14B8A41228B3B865E5CCE4130"/>
        <w:category>
          <w:name w:val="Bendrosios nuostatos"/>
          <w:gallery w:val="placeholder"/>
        </w:category>
        <w:types>
          <w:type w:val="bbPlcHdr"/>
        </w:types>
        <w:behaviors>
          <w:behavior w:val="content"/>
        </w:behaviors>
        <w:guid w:val="{344702C5-8881-465D-91FF-827C6847E7F2}"/>
      </w:docPartPr>
      <w:docPartBody>
        <w:p w:rsidR="00230542" w:rsidRDefault="00230542" w:rsidP="00230542">
          <w:pPr>
            <w:pStyle w:val="98376EA14B8A41228B3B865E5CCE4130"/>
          </w:pPr>
          <w:r>
            <w:rPr>
              <w:rFonts w:cs="Arial"/>
              <w:color w:val="FF0000"/>
              <w:sz w:val="20"/>
              <w:szCs w:val="20"/>
            </w:rPr>
            <w:t>[Pasirinkite]</w:t>
          </w:r>
        </w:p>
      </w:docPartBody>
    </w:docPart>
    <w:docPart>
      <w:docPartPr>
        <w:name w:val="F0974A8DC7704BB688405BBE0486AAA3"/>
        <w:category>
          <w:name w:val="Bendrosios nuostatos"/>
          <w:gallery w:val="placeholder"/>
        </w:category>
        <w:types>
          <w:type w:val="bbPlcHdr"/>
        </w:types>
        <w:behaviors>
          <w:behavior w:val="content"/>
        </w:behaviors>
        <w:guid w:val="{001D03E8-2554-4482-BB4E-5612F6A128CF}"/>
      </w:docPartPr>
      <w:docPartBody>
        <w:p w:rsidR="00230542" w:rsidRDefault="00230542" w:rsidP="00230542">
          <w:pPr>
            <w:pStyle w:val="F0974A8DC7704BB688405BBE0486AAA3"/>
          </w:pPr>
          <w:r>
            <w:rPr>
              <w:rFonts w:cs="Arial"/>
              <w:bCs/>
              <w:sz w:val="20"/>
              <w:szCs w:val="20"/>
            </w:rPr>
            <w:t>____________________________________</w:t>
          </w:r>
        </w:p>
      </w:docPartBody>
    </w:docPart>
    <w:docPart>
      <w:docPartPr>
        <w:name w:val="A5CB6A3ED38A4E7EACAC42ABE610CFC0"/>
        <w:category>
          <w:name w:val="Bendrosios nuostatos"/>
          <w:gallery w:val="placeholder"/>
        </w:category>
        <w:types>
          <w:type w:val="bbPlcHdr"/>
        </w:types>
        <w:behaviors>
          <w:behavior w:val="content"/>
        </w:behaviors>
        <w:guid w:val="{3F1C079A-2B08-4BD4-A5F1-A083266CBC42}"/>
      </w:docPartPr>
      <w:docPartBody>
        <w:p w:rsidR="00230542" w:rsidRDefault="00230542" w:rsidP="00230542">
          <w:pPr>
            <w:pStyle w:val="A5CB6A3ED38A4E7EACAC42ABE610CFC0"/>
          </w:pPr>
          <w:r>
            <w:rPr>
              <w:rFonts w:cs="Arial"/>
              <w:color w:val="FF0000"/>
              <w:sz w:val="20"/>
              <w:szCs w:val="20"/>
            </w:rPr>
            <w:t>[Pasirinkite]</w:t>
          </w:r>
        </w:p>
      </w:docPartBody>
    </w:docPart>
    <w:docPart>
      <w:docPartPr>
        <w:name w:val="AE6E4FEF862249ECBF38E0645FC8972F"/>
        <w:category>
          <w:name w:val="Bendrosios nuostatos"/>
          <w:gallery w:val="placeholder"/>
        </w:category>
        <w:types>
          <w:type w:val="bbPlcHdr"/>
        </w:types>
        <w:behaviors>
          <w:behavior w:val="content"/>
        </w:behaviors>
        <w:guid w:val="{DEAED664-553D-4289-8EC6-180A13EBE4D4}"/>
      </w:docPartPr>
      <w:docPartBody>
        <w:p w:rsidR="00230542" w:rsidRDefault="00230542" w:rsidP="00230542">
          <w:pPr>
            <w:pStyle w:val="AE6E4FEF862249ECBF38E0645FC8972F"/>
          </w:pPr>
          <w:r>
            <w:rPr>
              <w:rFonts w:cs="Arial"/>
              <w:color w:val="FF0000"/>
              <w:sz w:val="20"/>
              <w:szCs w:val="20"/>
            </w:rPr>
            <w:t>[Pasirinkite]</w:t>
          </w:r>
        </w:p>
      </w:docPartBody>
    </w:docPart>
    <w:docPart>
      <w:docPartPr>
        <w:name w:val="CB566065C864447690488888882CF3F7"/>
        <w:category>
          <w:name w:val="Bendrosios nuostatos"/>
          <w:gallery w:val="placeholder"/>
        </w:category>
        <w:types>
          <w:type w:val="bbPlcHdr"/>
        </w:types>
        <w:behaviors>
          <w:behavior w:val="content"/>
        </w:behaviors>
        <w:guid w:val="{390E70E0-F062-434F-BF18-9AB56D017AC2}"/>
      </w:docPartPr>
      <w:docPartBody>
        <w:p w:rsidR="00230542" w:rsidRDefault="00230542" w:rsidP="00230542">
          <w:pPr>
            <w:pStyle w:val="CB566065C864447690488888882CF3F7"/>
          </w:pPr>
          <w:r>
            <w:rPr>
              <w:rFonts w:cs="Arial"/>
              <w:bCs/>
              <w:sz w:val="20"/>
              <w:szCs w:val="20"/>
              <w:highlight w:val="yellow"/>
            </w:rPr>
            <w:t>____</w:t>
          </w:r>
        </w:p>
      </w:docPartBody>
    </w:docPart>
    <w:docPart>
      <w:docPartPr>
        <w:name w:val="D9270B8E81554EB69DDE85C5858A345C"/>
        <w:category>
          <w:name w:val="Bendrosios nuostatos"/>
          <w:gallery w:val="placeholder"/>
        </w:category>
        <w:types>
          <w:type w:val="bbPlcHdr"/>
        </w:types>
        <w:behaviors>
          <w:behavior w:val="content"/>
        </w:behaviors>
        <w:guid w:val="{CB9CE5F4-CBB3-4E7E-87B3-9107CB04A2CE}"/>
      </w:docPartPr>
      <w:docPartBody>
        <w:p w:rsidR="00230542" w:rsidRDefault="00230542" w:rsidP="00230542">
          <w:pPr>
            <w:pStyle w:val="D9270B8E81554EB69DDE85C5858A345C"/>
          </w:pPr>
          <w:r>
            <w:rPr>
              <w:rFonts w:cs="Arial"/>
              <w:color w:val="FF0000"/>
              <w:sz w:val="20"/>
              <w:szCs w:val="20"/>
            </w:rPr>
            <w:t>[Pasirinkite]</w:t>
          </w:r>
        </w:p>
      </w:docPartBody>
    </w:docPart>
    <w:docPart>
      <w:docPartPr>
        <w:name w:val="8356C63651A04279AA7102E1416A1CA5"/>
        <w:category>
          <w:name w:val="Bendrosios nuostatos"/>
          <w:gallery w:val="placeholder"/>
        </w:category>
        <w:types>
          <w:type w:val="bbPlcHdr"/>
        </w:types>
        <w:behaviors>
          <w:behavior w:val="content"/>
        </w:behaviors>
        <w:guid w:val="{6945C775-563D-42A1-BBB8-B25F382AA73D}"/>
      </w:docPartPr>
      <w:docPartBody>
        <w:p w:rsidR="00230542" w:rsidRDefault="00230542" w:rsidP="00230542">
          <w:pPr>
            <w:pStyle w:val="8356C63651A04279AA7102E1416A1CA5"/>
          </w:pPr>
          <w:r>
            <w:rPr>
              <w:rFonts w:cs="Arial"/>
              <w:bCs/>
              <w:sz w:val="20"/>
              <w:szCs w:val="20"/>
              <w:highlight w:val="yellow"/>
            </w:rPr>
            <w:t>____</w:t>
          </w:r>
        </w:p>
      </w:docPartBody>
    </w:docPart>
    <w:docPart>
      <w:docPartPr>
        <w:name w:val="C81DF5F82ACB44ABAAD9DE7AC41E657B"/>
        <w:category>
          <w:name w:val="Bendrosios nuostatos"/>
          <w:gallery w:val="placeholder"/>
        </w:category>
        <w:types>
          <w:type w:val="bbPlcHdr"/>
        </w:types>
        <w:behaviors>
          <w:behavior w:val="content"/>
        </w:behaviors>
        <w:guid w:val="{3C272D39-D996-4EC3-917F-B3E4550EBA88}"/>
      </w:docPartPr>
      <w:docPartBody>
        <w:p w:rsidR="00230542" w:rsidRDefault="00230542" w:rsidP="00230542">
          <w:pPr>
            <w:pStyle w:val="C81DF5F82ACB44ABAAD9DE7AC41E657B"/>
          </w:pPr>
          <w:r>
            <w:rPr>
              <w:rFonts w:cs="Arial"/>
              <w:color w:val="FF0000"/>
              <w:sz w:val="20"/>
              <w:szCs w:val="20"/>
            </w:rPr>
            <w:t>[Pasirinkite]</w:t>
          </w:r>
        </w:p>
      </w:docPartBody>
    </w:docPart>
    <w:docPart>
      <w:docPartPr>
        <w:name w:val="8C40C51BCD8A4F669B11FE991C755FE2"/>
        <w:category>
          <w:name w:val="Bendrosios nuostatos"/>
          <w:gallery w:val="placeholder"/>
        </w:category>
        <w:types>
          <w:type w:val="bbPlcHdr"/>
        </w:types>
        <w:behaviors>
          <w:behavior w:val="content"/>
        </w:behaviors>
        <w:guid w:val="{7399BF52-701C-40A9-A78B-B5EC95BE2524}"/>
      </w:docPartPr>
      <w:docPartBody>
        <w:p w:rsidR="00230542" w:rsidRDefault="00230542" w:rsidP="00230542">
          <w:pPr>
            <w:pStyle w:val="8C40C51BCD8A4F669B11FE991C755FE2"/>
          </w:pPr>
          <w:r>
            <w:rPr>
              <w:rFonts w:cs="Arial"/>
              <w:bCs/>
              <w:sz w:val="20"/>
              <w:szCs w:val="20"/>
            </w:rPr>
            <w:t>____</w:t>
          </w:r>
        </w:p>
      </w:docPartBody>
    </w:docPart>
    <w:docPart>
      <w:docPartPr>
        <w:name w:val="930704765F7B4A1B8FEDA8BEA3DEB751"/>
        <w:category>
          <w:name w:val="Bendrosios nuostatos"/>
          <w:gallery w:val="placeholder"/>
        </w:category>
        <w:types>
          <w:type w:val="bbPlcHdr"/>
        </w:types>
        <w:behaviors>
          <w:behavior w:val="content"/>
        </w:behaviors>
        <w:guid w:val="{E8878AC1-45E7-4B63-BF4D-2D92D49AFE39}"/>
      </w:docPartPr>
      <w:docPartBody>
        <w:p w:rsidR="00230542" w:rsidRDefault="00230542" w:rsidP="00230542">
          <w:pPr>
            <w:pStyle w:val="930704765F7B4A1B8FEDA8BEA3DEB751"/>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42"/>
    <w:rsid w:val="00157D32"/>
    <w:rsid w:val="00177D27"/>
    <w:rsid w:val="00230542"/>
    <w:rsid w:val="003E4E24"/>
    <w:rsid w:val="00722FFE"/>
    <w:rsid w:val="00A27F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376EA14B8A41228B3B865E5CCE4130">
    <w:name w:val="98376EA14B8A41228B3B865E5CCE4130"/>
    <w:rsid w:val="00230542"/>
  </w:style>
  <w:style w:type="paragraph" w:customStyle="1" w:styleId="F0974A8DC7704BB688405BBE0486AAA3">
    <w:name w:val="F0974A8DC7704BB688405BBE0486AAA3"/>
    <w:rsid w:val="00230542"/>
  </w:style>
  <w:style w:type="paragraph" w:customStyle="1" w:styleId="A5CB6A3ED38A4E7EACAC42ABE610CFC0">
    <w:name w:val="A5CB6A3ED38A4E7EACAC42ABE610CFC0"/>
    <w:rsid w:val="00230542"/>
  </w:style>
  <w:style w:type="paragraph" w:customStyle="1" w:styleId="AE6E4FEF862249ECBF38E0645FC8972F">
    <w:name w:val="AE6E4FEF862249ECBF38E0645FC8972F"/>
    <w:rsid w:val="00230542"/>
  </w:style>
  <w:style w:type="paragraph" w:customStyle="1" w:styleId="CB566065C864447690488888882CF3F7">
    <w:name w:val="CB566065C864447690488888882CF3F7"/>
    <w:rsid w:val="00230542"/>
  </w:style>
  <w:style w:type="paragraph" w:customStyle="1" w:styleId="D9270B8E81554EB69DDE85C5858A345C">
    <w:name w:val="D9270B8E81554EB69DDE85C5858A345C"/>
    <w:rsid w:val="00230542"/>
  </w:style>
  <w:style w:type="paragraph" w:customStyle="1" w:styleId="8356C63651A04279AA7102E1416A1CA5">
    <w:name w:val="8356C63651A04279AA7102E1416A1CA5"/>
    <w:rsid w:val="00230542"/>
  </w:style>
  <w:style w:type="paragraph" w:customStyle="1" w:styleId="C81DF5F82ACB44ABAAD9DE7AC41E657B">
    <w:name w:val="C81DF5F82ACB44ABAAD9DE7AC41E657B"/>
    <w:rsid w:val="00230542"/>
  </w:style>
  <w:style w:type="paragraph" w:customStyle="1" w:styleId="8C40C51BCD8A4F669B11FE991C755FE2">
    <w:name w:val="8C40C51BCD8A4F669B11FE991C755FE2"/>
    <w:rsid w:val="00230542"/>
  </w:style>
  <w:style w:type="paragraph" w:customStyle="1" w:styleId="930704765F7B4A1B8FEDA8BEA3DEB751">
    <w:name w:val="930704765F7B4A1B8FEDA8BEA3DEB751"/>
    <w:rsid w:val="002305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ocumentTemplate xmlns="urn:microsoft-crm/document-template/pk_publicprocurement/10751/">
  <pk_publicprocurement xmlns="">
    <createdby>createdby</createdby>
    <createdbyname>createdbyname</createdbyname>
    <createdbyyominame>createdbyyominame</createdbyyominame>
    <createdon>createdon</createdon>
    <createdonbehalfby>createdonbehalfby</createdonbehalfby>
    <createdonbehalfbyname>createdonbehalfbyname</createdonbehalfbyname>
    <createdonbehalfbyyominame>createdonbehalfbyyominame</createdonbehalfbyyominame>
    <exchangerate>exchangerate</exchangerate>
    <importsequencenumber>importsequencenumber</importsequencenumber>
    <modifiedby>modifiedby</modifiedby>
    <modifiedbyname>modifiedbyname</modifiedbyname>
    <modifiedbyyominame>modifiedbyyominame</modifiedbyyominame>
    <modifiedon>modifiedon</modifiedon>
    <modifiedonbehalfby>modifiedonbehalfby</modifiedonbehalfby>
    <modifiedonbehalfbyname>modifiedonbehalfbyname</modifiedonbehalfbyname>
    <modifiedonbehalfbyyominame>modifiedonbehalfbyyominame</modifiedonbehalfbyyominame>
    <new_specialrequirementid>new_specialrequirementid</new_specialrequirementid>
    <new_specialrequirementidname>new_specialrequirementidname</new_specialrequirementidname>
    <overriddencreatedon>overriddencreatedon</overriddencreatedon>
    <ownerid>ownerid</ownerid>
    <owneriddsc>owneriddsc</owneriddsc>
    <owneridname>owneridname</owneridname>
    <owneridtype>owneridtype</owneridtype>
    <owneridyominame>owneridyominame</owneridyominame>
    <owningbusinessunit>owningbusinessunit</owningbusinessunit>
    <owningbusinessunitname>owningbusinessunitname</owningbusinessunitname>
    <owningteam>owningteam</owningteam>
    <owninguser>owninguser</owninguser>
    <pk_activityaccordingtodynamics>pk_activityaccordingtodynamics</pk_activityaccordingtodynamics>
    <pk_appid>pk_appid</pk_appid>
    <pk_appidname>pk_appidname</pk_appidname>
    <pk_appitemid>pk_appitemid</pk_appitemid>
    <pk_appitemidname>pk_appitemidname</pk_appitemidname>
    <pk_applicationofnationalsecurityrequirements>pk_applicationofnationalsecurityrequirements</pk_applicationofnationalsecurityrequirements>
    <pk_applicationofnationalsecurityrequirementsinfo>pk_applicationofnationalsecurityrequirementsinfo</pk_applicationofnationalsecurityrequirementsinfo>
    <pk_approvalofthecmcorcmbrequired>pk_approvalofthecmcorcmbrequired</pk_approvalofthecmcorcmbrequired>
    <pk_commissionid>pk_commissionid</pk_commissionid>
    <pk_commissionidname>pk_commissionidname</pk_commissionidname>
    <pk_commissionsharepointurl>pk_commissionsharepointurl</pk_commissionsharepointurl>
    <pk_company>pk_company</pk_company>
    <pk_completiondateoflowvalueverbalprocedures>pk_completiondateoflowvalueverbalprocedures</pk_completiondateoflowvalueverbalprocedures>
    <pk_copytemplatefiles>pk_copytemplatefiles</pk_copytemplatefiles>
    <pk_departmentfunction>pk_departmentfunction</pk_departmentfunction>
    <pk_divisionofprocurementintolots>pk_divisionofprocurementintolots</pk_divisionofprocurementintolots>
    <pk_divisionoftheprocurementinitiator>pk_divisionoftheprocurementinitiator</pk_divisionoftheprocurementinitiator>
    <pk_dpsusedfortheprocurement>pk_dpsusedfortheprocurement</pk_dpsusedfortheprocurement>
    <pk_dpsusedfortheprocurementname>pk_dpsusedfortheprocurementname</pk_dpsusedfortheprocurementname>
    <pk_estimatedvalueoftheprocurement>pk_estimatedvalueoftheprocurement</pk_estimatedvalueoftheprocurement>
    <pk_estimatedvalueoftheprocurement_base>pk_estimatedvalueoftheprocurement_base</pk_estimatedvalueoftheprocurement_base>
    <pk_executionid>pk_executionid</pk_executionid>
    <pk_executionidname>pk_executionidname</pk_executionidname>
    <pk_flagaccessteammembers>pk_flagaccessteammembers</pk_flagaccessteammembers>
    <pk_generalsharepointurl>pk_generalsharepointurl</pk_generalsharepointurl>
    <pk_identificationdataoftheprojectprogramme>pk_identificationdataoftheprojectprogramme</pk_identificationdataoftheprojectprogramme>
    <pk_investmentprojectno>pk_investmentprojectno</pk_investmentprojectno>
    <pk_itgoodsorservicesprocuredarticle379509>pk_itgoodsorservicesprocuredarticle379509</pk_itgoodsorservicesprocuredarticle379509>
    <pk_justificationfornonpublicprocurement>pk_justificationfornonpublicprocurement</pk_justificationfornonpublicprocurement>
    <pk_justificationfornotdividingintolots>pk_justificationfornotdividingintolots</pk_justificationfornotdividingintolots>
    <pk_longtermverbalcontract>pk_longtermverbalcontract</pk_longtermverbalcontract>
    <pk_name>pk_name</pk_name>
    <pk_namesandcontactsofpotentialsuppliersinfo>pk_namesandcontactsofpotentialsuppliersinfo</pk_namesandcontactsofpotentialsuppliersinfo>
    <pk_objectofprocurementrelatedtogcii>pk_objectofprocurementrelatedtogcii</pk_objectofprocurementrelatedtogcii>
    <pk_objectofprocurementrelatedtogciiinforich>pk_objectofprocurementrelatedtogciiinforich</pk_objectofprocurementrelatedtogciiinforich>
    <pk_objectrelatedtocaofgen>pk_objectrelatedtocaofgen</pk_objectrelatedtocaofgen>
    <pk_objectrelatedtocaofgeninforich>pk_objectrelatedtocaofgeninforich</pk_objectrelatedtocaofgeninforich>
    <pk_otherimportantinformation>pk_otherimportantinformation</pk_otherimportantinformation>
    <pk_pk_manageroftheprocurementinitiatorid>pk_pk_manageroftheprocurementinitiatorid</pk_pk_manageroftheprocurementinitiatorid>
    <pk_pk_manageroftheprocurementinitiatoridname>pk_pk_manageroftheprocurementinitiatoridname</pk_pk_manageroftheprocurementinitiatoridname>
    <pk_pk_manageroftheprocurementinitiatoridyominame>pk_pk_manageroftheprocurementinitiatoridyominame</pk_pk_manageroftheprocurementinitiatoridyominame>
    <pk_postprocessactiontype>pk_postprocessactiontype</pk_postprocessactiontype>
    <pk_ppsustainablerequirementsid>pk_ppsustainablerequirementsid</pk_ppsustainablerequirementsid>
    <pk_ppsustainablerequirementsidname>pk_ppsustainablerequirementsidname</pk_ppsustainablerequirementsidname>
    <pk_preferredinvoicepaymentterm>pk_preferredinvoicepaymentterm</pk_preferredinvoicepaymentterm>
    <pk_previousprocurementofthesameobjectid>pk_previousprocurementofthesameobjectid</pk_previousprocurementofthesameobjectid>
    <pk_previousprocurementofthesameobjectidname>pk_previousprocurementofthesameobjectidname</pk_previousprocurementofthesameobjectidname>
    <pk_processtypeaction>pk_processtypeaction</pk_processtypeaction>
    <pk_procurementannouncement>pk_procurementannouncement</pk_procurementannouncement>
    <pk_procurementconductedinenglish>pk_procurementconductedinenglish</pk_procurementconductedinenglish>
    <pk_procurementdividedintothefollowinglotsinfo>pk_procurementdividedintothefollowinglotsinfo</pk_procurementdividedintothefollowinglotsinfo>
    <pk_procurementfunctiondivision>pk_procurementfunctiondivision</pk_procurementfunctiondivision>
    <pk_procurementidentification>pk_procurementidentification</pk_procurementidentification>
    <pk_procurementincludedinthecpo>pk_procurementincludedinthecpo</pk_procurementincludedinthecpo>
    <pk_procurementisconductedthroughadps>pk_procurementisconductedthroughadps</pk_procurementisconductedthroughadps>
    <pk_procurementobjectnamechoice>pk_procurementobjectnamechoice</pk_procurementobjectnamechoice>
    <pk_procurementobjectnameother>pk_procurementobjectnameother</pk_procurementobjectnameother>
    <pk_procurementorganizercoordinatorid>pk_procurementorganizercoordinatorid</pk_procurementorganizercoordinatorid>
    <pk_procurementorganizercoordinatoridname>pk_procurementorganizercoordinatoridname</pk_procurementorganizercoordinatoridname>
    <pk_procurementorganizercoordinatoridyominame>pk_procurementorganizercoordinatoridyominame</pk_procurementorganizercoordinatoridyominame>
    <pk_procurementorganizeremployeeid>pk_procurementorganizeremployeeid</pk_procurementorganizeremployeeid>
    <pk_procurementorganizeremployeeidname>pk_procurementorganizeremployeeidname</pk_procurementorganizeremployeeidname>
    <pk_procurementorganizeremployeeidyominame>pk_procurementorganizeremployeeidyominame</pk_procurementorganizeremployeeidyominame>
    <pk_procurementorganizermanagerid>pk_procurementorganizermanagerid</pk_procurementorganizermanagerid>
    <pk_procurementorganizermanageridname>pk_procurementorganizermanageridname</pk_procurementorganizermanageridname>
    <pk_procurementorganizermanageridyominame>pk_procurementorganizermanageridyominame</pk_procurementorganizermanageridyominame>
    <pk_procurementregistrationdate>pk_procurementregistrationdate</pk_procurementregistrationdate>
    <pk_procurementregistrationno>pk_procurementregistrationno</pk_procurementregistrationno>
    <pk_publicprocurementid>pk_publicprocurementid</pk_publicprocurementid>
    <pk_purchasewillbemadethroughthecpo>pk_purchasewillbemadethroughthecpo</pk_purchasewillbemadethroughthecpo>
    <pk_purchasewillbemadethroughthecpoinfo>pk_purchasewillbemadethroughthecpoinfo</pk_purchasewillbemadethroughthecpoinfo>
    <pk_purchasewillbemadethroughthecpoother>pk_purchasewillbemadethroughthecpoother</pk_purchasewillbemadethroughthecpoother>
    <pk_qualificationsystempartid>pk_qualificationsystempartid</pk_qualificationsystempartid>
    <pk_qualificationsystempartidname>pk_qualificationsystempartidname</pk_qualificationsystempartidname>
    <pk_qualificationsystemusedfortheprocurement>pk_qualificationsystemusedfortheprocurement</pk_qualificationsystemusedfortheprocurement>
    <pk_qualificationsystemusedfortheprocurementchoi>pk_qualificationsystemusedfortheprocurementchoi</pk_qualificationsystemusedfortheprocurementchoi>
    <pk_qualificationsystemusedfortheprocurementname>pk_qualificationsystemusedfortheprocurementname</pk_qualificationsystemusedfortheprocurementname>
    <pk_relatedtoeuorotherexternallyfundedprojects>pk_relatedtoeuorotherexternallyfundedprojects</pk_relatedtoeuorotherexternallyfundedprojects>
    <pk_remindersendtype>pk_remindersendtype</pk_remindersendtype>
    <pk_reqtechnologyandinvestmentcommitteeapproval>pk_reqtechnologyandinvestmentcommitteeapproval</pk_reqtechnologyandinvestmentcommitteeapproval>
    <pk_resultofthelowvalueverbalprocurementprocedu>pk_resultofthelowvalueverbalprocurementprocedu</pk_resultofthelowvalueverbalprocurementprocedu>
    <pk_rightstoparticipateinsorsniproject>pk_rightstoparticipateinsorsniproject</pk_rightstoparticipateinsorsniproject>
    <pk_rightstoparticipateinsorsniprojectinfo>pk_rightstoparticipateinsorsniprojectinfo</pk_rightstoparticipateinsorsniprojectinfo>
    <pk_section_file1_uploaded>pk_section_file1_uploaded</pk_section_file1_uploaded>
    <pk_section_file2_uploaded>pk_section_file2_uploaded</pk_section_file2_uploaded>
    <pk_section_file3_uploaded>pk_section_file3_uploaded</pk_section_file3_uploaded>
    <pk_serviceonthepremisessiteofthegroupcompany>pk_serviceonthepremisessiteofthegroupcompany</pk_serviceonthepremisessiteofthegroupcompany>
    <pk_standardprocurement>pk_standardprocurement</pk_standardprocurement>
    <pk_urgencyofpurchase>pk_urgencyofpurchase</pk_urgencyofpurchase>
    <pk_urgentprocurement>pk_urgentprocurement</pk_urgentprocurement>
    <pk_urgentprocurementinforich>pk_urgentprocurementinforich</pk_urgentprocurementinforich>
    <pk_valueofmaterialsnottobepricedbysuppliers>pk_valueofmaterialsnottobepricedbysuppliers</pk_valueofmaterialsnottobepricedbysuppliers>
    <pk_valueofmaterialsnottobepricedbysuppliers_base>pk_valueofmaterialsnottobepricedbysuppliers_base</pk_valueofmaterialsnottobepricedbysuppliers_base>
    <pk_winningsupplierid>pk_winningsupplierid</pk_winningsupplierid>
    <pk_winningsupplieridname>pk_winningsupplieridname</pk_winningsupplieridname>
    <pk_winningsupplieridtype>pk_winningsupplieridtype</pk_winningsupplieridtype>
    <pk_winningsupplieridyominame>pk_winningsupplieridyominame</pk_winningsupplieridyominame>
    <pk_worksonthepremisessiteofthegroupcompany>pk_worksonthepremisessiteofthegroupcompany</pk_worksonthepremisessiteofthegroupcompany>
    <pk_worksonthepremisessiteofthegroupcompanych>pk_worksonthepremisessiteofthegroupcompanych</pk_worksonthepremisessiteofthegroupcompanych>
    <pk_writtencontractrequired>pk_writtencontractrequired</pk_writtencontractrequired>
    <processid>processid</processid>
    <stageid>stageid</stageid>
    <statecode>statecode</statecode>
    <statuscode>statuscode</statuscode>
    <timezoneruleversionnumber>timezoneruleversionnumber</timezoneruleversionnumber>
    <transactioncurrencyid>transactioncurrencyid</transactioncurrencyid>
    <transactioncurrencyidname>transactioncurrencyidname</transactioncurrencyidname>
    <traversedpath>traversedpath</traversedpath>
    <utcconversiontimezonecode>utcconversiontimezonecode</utcconversiontimezonecode>
    <versionnumber>versionnumber</versionnumber>
  </pk_publicprocurement>
</DocumentTemplate>
</file>

<file path=customXml/itemProps1.xml><?xml version="1.0" encoding="utf-8"?>
<ds:datastoreItem xmlns:ds="http://schemas.openxmlformats.org/officeDocument/2006/customXml" ds:itemID="{FE1ABDB5-09FF-4B3C-A53A-F6F36CD0F646}">
  <ds:schemaRefs>
    <ds:schemaRef ds:uri="http://schemas.microsoft.com/sharepoint/v3/contenttype/forms"/>
  </ds:schemaRefs>
</ds:datastoreItem>
</file>

<file path=customXml/itemProps2.xml><?xml version="1.0" encoding="utf-8"?>
<ds:datastoreItem xmlns:ds="http://schemas.openxmlformats.org/officeDocument/2006/customXml" ds:itemID="{30894F4C-B809-4321-B79F-3EAB5B2D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E74EC-5EF2-4E13-9944-D5C97F7010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377650-C9F9-42FA-9509-5CFDAD4F901C}">
  <ds:schemaRefs>
    <ds:schemaRef ds:uri="urn:microsoft-crm/document-template/pk_publicprocurement/10751/"/>
    <ds:schemaRef ds:uri=""/>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3045</Words>
  <Characters>1736</Characters>
  <Application>Microsoft Office Word</Application>
  <DocSecurity>0</DocSecurity>
  <Lines>14</Lines>
  <Paragraphs>9</Paragraphs>
  <ScaleCrop>false</ScaleCrop>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 Stankus</cp:lastModifiedBy>
  <cp:revision>10</cp:revision>
  <dcterms:created xsi:type="dcterms:W3CDTF">2026-01-16T07:12:00Z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